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BD2CFC">
        <w:rPr>
          <w:rFonts w:ascii="Arial" w:eastAsia="宋体" w:hAnsi="Arial" w:cs="Arial"/>
          <w:b/>
          <w:sz w:val="24"/>
          <w:lang w:val="en-GB" w:eastAsia="ko-KR"/>
        </w:rPr>
        <w:t>8</w:t>
      </w:r>
      <w:r>
        <w:rPr>
          <w:rFonts w:ascii="Arial" w:eastAsia="宋体" w:hAnsi="Arial" w:cs="Arial"/>
          <w:b/>
          <w:sz w:val="24"/>
          <w:lang w:val="en-GB" w:eastAsia="ko-KR"/>
        </w:rPr>
        <w:tab/>
      </w:r>
      <w:r w:rsidR="00F977A9">
        <w:rPr>
          <w:rFonts w:ascii="Arial" w:eastAsia="宋体" w:hAnsi="Arial" w:cs="Arial"/>
          <w:b/>
          <w:sz w:val="24"/>
          <w:lang w:val="en-GB" w:eastAsia="ko-KR"/>
        </w:rPr>
        <w:tab/>
      </w:r>
      <w:r w:rsidR="00516C00" w:rsidRPr="00516C00">
        <w:rPr>
          <w:rFonts w:ascii="Arial" w:eastAsia="宋体" w:hAnsi="Arial" w:cs="Arial"/>
          <w:b/>
          <w:sz w:val="24"/>
          <w:lang w:val="en-GB" w:eastAsia="ko-KR"/>
        </w:rPr>
        <w:t>R4-2</w:t>
      </w:r>
      <w:r w:rsidR="00EF53FC">
        <w:rPr>
          <w:rFonts w:ascii="Arial" w:eastAsia="宋体" w:hAnsi="Arial" w:cs="Arial"/>
          <w:b/>
          <w:sz w:val="24"/>
          <w:lang w:val="en-GB" w:eastAsia="ko-KR"/>
        </w:rPr>
        <w:t>3</w:t>
      </w:r>
      <w:r w:rsidR="00907687">
        <w:rPr>
          <w:rFonts w:ascii="Arial" w:eastAsia="宋体" w:hAnsi="Arial" w:cs="Arial"/>
          <w:b/>
          <w:sz w:val="24"/>
          <w:lang w:val="en-GB" w:eastAsia="ko-KR"/>
        </w:rPr>
        <w:t>11857</w:t>
      </w:r>
    </w:p>
    <w:p w:rsidR="00A44F96" w:rsidRPr="00B40311" w:rsidRDefault="0023366E"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Incheon, KR,</w:t>
      </w:r>
      <w:r w:rsidRPr="00902E98">
        <w:rPr>
          <w:rFonts w:ascii="Arial" w:eastAsia="宋体" w:hAnsi="Arial" w:cs="Arial"/>
          <w:b/>
          <w:sz w:val="24"/>
          <w:lang w:val="en-GB" w:eastAsia="ko-KR"/>
        </w:rPr>
        <w:t xml:space="preserve"> </w:t>
      </w:r>
      <w:r>
        <w:rPr>
          <w:rFonts w:ascii="Arial" w:eastAsia="宋体" w:hAnsi="Arial" w:cs="Arial"/>
          <w:b/>
          <w:sz w:val="24"/>
          <w:lang w:val="en-GB" w:eastAsia="ko-KR"/>
        </w:rPr>
        <w:t>22</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May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May</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16112">
        <w:rPr>
          <w:rFonts w:ascii="Arial" w:eastAsia="宋体" w:hAnsi="Arial" w:cs="Arial"/>
          <w:b/>
          <w:sz w:val="24"/>
          <w:lang w:val="en-GB" w:eastAsia="ko-KR"/>
        </w:rPr>
        <w:t xml:space="preserve">Discussion on </w:t>
      </w:r>
      <w:r w:rsidR="00F977A9">
        <w:rPr>
          <w:rFonts w:ascii="Arial" w:eastAsia="宋体" w:hAnsi="Arial" w:cs="Arial"/>
          <w:b/>
          <w:sz w:val="24"/>
          <w:lang w:val="en-GB" w:eastAsia="ko-KR"/>
        </w:rPr>
        <w:t xml:space="preserve">L1-RSRP measurement requirements for </w:t>
      </w:r>
      <w:r w:rsidR="00D17B1A">
        <w:rPr>
          <w:rFonts w:ascii="Arial" w:eastAsia="宋体" w:hAnsi="Arial" w:cs="Arial"/>
          <w:b/>
          <w:sz w:val="24"/>
          <w:lang w:val="en-GB" w:eastAsia="ko-KR"/>
        </w:rPr>
        <w:t>LTM</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D936E8" w:rsidRPr="00D936E8">
        <w:rPr>
          <w:rFonts w:ascii="Arial" w:eastAsia="宋体" w:hAnsi="Arial" w:cs="Arial"/>
          <w:b/>
          <w:sz w:val="24"/>
          <w:lang w:val="en-GB"/>
        </w:rPr>
        <w:t>8</w:t>
      </w:r>
      <w:r w:rsidR="00907687">
        <w:rPr>
          <w:rFonts w:ascii="Arial" w:eastAsia="宋体" w:hAnsi="Arial" w:cs="Arial"/>
          <w:b/>
          <w:sz w:val="24"/>
          <w:lang w:val="en-GB"/>
        </w:rPr>
        <w:t>.24</w:t>
      </w:r>
      <w:r w:rsidR="00490DAA" w:rsidRPr="00D936E8">
        <w:rPr>
          <w:rFonts w:ascii="Arial" w:eastAsia="宋体" w:hAnsi="Arial" w:cs="Arial"/>
          <w:b/>
          <w:sz w:val="24"/>
          <w:lang w:val="en-GB"/>
        </w:rPr>
        <w:t>.2.2</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w:t>
      </w:r>
      <w:r w:rsidR="00D946C3">
        <w:rPr>
          <w:rFonts w:ascii="Times New Roman" w:hAnsi="Times New Roman" w:cs="Times New Roman"/>
          <w:sz w:val="20"/>
          <w:szCs w:val="20"/>
        </w:rPr>
        <w:t>6</w:t>
      </w:r>
      <w:r w:rsidR="00826A07">
        <w:rPr>
          <w:rFonts w:ascii="Times New Roman" w:hAnsi="Times New Roman" w:cs="Times New Roman"/>
          <w:sz w:val="20"/>
          <w:szCs w:val="20"/>
        </w:rPr>
        <w:t>bis-e</w:t>
      </w:r>
      <w:r>
        <w:rPr>
          <w:rFonts w:ascii="Times New Roman" w:hAnsi="Times New Roman" w:cs="Times New Roman"/>
          <w:sz w:val="20"/>
          <w:szCs w:val="20"/>
        </w:rPr>
        <w:t xml:space="preserve">, </w:t>
      </w:r>
      <w:r w:rsidR="00C066E3">
        <w:rPr>
          <w:rFonts w:ascii="Times New Roman" w:hAnsi="Times New Roman" w:cs="Times New Roman"/>
          <w:sz w:val="20"/>
          <w:szCs w:val="20"/>
        </w:rPr>
        <w:t>RAN4 had</w:t>
      </w:r>
      <w:r w:rsidR="001C2469">
        <w:rPr>
          <w:rFonts w:ascii="Times New Roman" w:hAnsi="Times New Roman" w:cs="Times New Roman"/>
          <w:sz w:val="20"/>
          <w:szCs w:val="20"/>
        </w:rPr>
        <w:t xml:space="preserve"> some discussion on</w:t>
      </w:r>
      <w:r w:rsidR="00016112">
        <w:rPr>
          <w:rFonts w:ascii="Times New Roman" w:hAnsi="Times New Roman" w:cs="Times New Roman"/>
          <w:sz w:val="20"/>
          <w:szCs w:val="20"/>
        </w:rPr>
        <w:t xml:space="preserve"> </w:t>
      </w:r>
      <w:r w:rsidR="005B1D7D">
        <w:rPr>
          <w:rFonts w:ascii="Times New Roman" w:hAnsi="Times New Roman" w:cs="Times New Roman"/>
          <w:sz w:val="20"/>
          <w:szCs w:val="20"/>
        </w:rPr>
        <w:t>L1-RSRP measurement requirement for LTM</w:t>
      </w:r>
      <w:r w:rsidR="001C2469">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B54874">
        <w:rPr>
          <w:rFonts w:ascii="Times New Roman" w:hAnsi="Times New Roman" w:cs="Times New Roman"/>
          <w:sz w:val="20"/>
          <w:szCs w:val="20"/>
        </w:rPr>
        <w:t>L1-RSRP measurement requirements for L</w:t>
      </w:r>
      <w:r w:rsidR="00C066E3">
        <w:rPr>
          <w:rFonts w:ascii="Times New Roman" w:hAnsi="Times New Roman" w:cs="Times New Roman"/>
          <w:sz w:val="20"/>
          <w:szCs w:val="20"/>
        </w:rPr>
        <w:t>TM</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680EDB" w:rsidRPr="00266C33" w:rsidRDefault="005511A6" w:rsidP="00266C33">
      <w:pPr>
        <w:spacing w:after="180"/>
        <w:rPr>
          <w:rFonts w:ascii="Times New Roman" w:hAnsi="Times New Roman" w:cs="Times New Roman"/>
          <w:b/>
          <w:sz w:val="20"/>
          <w:szCs w:val="20"/>
          <w:u w:val="single"/>
        </w:rPr>
      </w:pPr>
      <w:r w:rsidRPr="005511A6">
        <w:rPr>
          <w:rFonts w:ascii="Times New Roman" w:hAnsi="Times New Roman" w:cs="Times New Roman"/>
          <w:b/>
          <w:sz w:val="20"/>
          <w:szCs w:val="20"/>
          <w:u w:val="single"/>
        </w:rPr>
        <w:t>Applicability rule for L1-RSRP measurement</w:t>
      </w:r>
    </w:p>
    <w:tbl>
      <w:tblPr>
        <w:tblW w:w="841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2"/>
      </w:tblGrid>
      <w:tr w:rsidR="00D70F6B" w:rsidTr="00D70F6B">
        <w:trPr>
          <w:trHeight w:val="274"/>
        </w:trPr>
        <w:tc>
          <w:tcPr>
            <w:tcW w:w="8412" w:type="dxa"/>
          </w:tcPr>
          <w:p w:rsidR="00A461D3" w:rsidRPr="00A461D3" w:rsidRDefault="00A461D3" w:rsidP="00A461D3">
            <w:pPr>
              <w:rPr>
                <w:rFonts w:ascii="Times New Roman" w:hAnsi="Times New Roman" w:cs="Times New Roman"/>
                <w:b/>
                <w:sz w:val="20"/>
                <w:szCs w:val="20"/>
                <w:u w:val="single"/>
              </w:rPr>
            </w:pPr>
            <w:bookmarkStart w:id="1" w:name="_Hlk135980725"/>
            <w:r w:rsidRPr="00A461D3">
              <w:rPr>
                <w:rFonts w:ascii="Times New Roman" w:hAnsi="Times New Roman" w:cs="Times New Roman"/>
                <w:b/>
                <w:sz w:val="20"/>
                <w:szCs w:val="20"/>
                <w:u w:val="single"/>
              </w:rPr>
              <w:t>Issue 2-1-2: Whether to consider L1 measurements on unknown cell</w:t>
            </w:r>
          </w:p>
          <w:p w:rsidR="00A461D3" w:rsidRPr="00A461D3" w:rsidRDefault="00A461D3" w:rsidP="00A461D3">
            <w:pPr>
              <w:rPr>
                <w:rFonts w:ascii="Times New Roman" w:hAnsi="Times New Roman" w:cs="Times New Roman"/>
                <w:b/>
                <w:sz w:val="20"/>
                <w:szCs w:val="20"/>
                <w:u w:val="single"/>
              </w:rPr>
            </w:pPr>
            <w:r w:rsidRPr="00A461D3">
              <w:rPr>
                <w:rFonts w:ascii="Times New Roman" w:hAnsi="Times New Roman" w:cs="Times New Roman"/>
                <w:b/>
                <w:sz w:val="20"/>
                <w:szCs w:val="20"/>
              </w:rPr>
              <w:t>&lt; Way Forward&gt;</w:t>
            </w:r>
            <w:r w:rsidRPr="00A461D3">
              <w:rPr>
                <w:rFonts w:ascii="Times New Roman" w:hAnsi="Times New Roman" w:cs="Times New Roman"/>
                <w:sz w:val="20"/>
                <w:szCs w:val="20"/>
              </w:rPr>
              <w:t xml:space="preserve">: </w:t>
            </w:r>
          </w:p>
          <w:p w:rsidR="00A461D3" w:rsidRPr="00A461D3" w:rsidRDefault="00A461D3" w:rsidP="00A461D3">
            <w:pPr>
              <w:pStyle w:val="a7"/>
              <w:numPr>
                <w:ilvl w:val="1"/>
                <w:numId w:val="4"/>
              </w:numPr>
              <w:spacing w:after="120"/>
              <w:ind w:left="1440"/>
              <w:contextualSpacing w:val="0"/>
              <w:rPr>
                <w:sz w:val="20"/>
                <w:szCs w:val="20"/>
                <w:lang w:eastAsia="zh-CN"/>
              </w:rPr>
            </w:pPr>
            <w:r w:rsidRPr="00A461D3">
              <w:rPr>
                <w:sz w:val="20"/>
                <w:szCs w:val="20"/>
                <w:lang w:eastAsia="zh-CN"/>
              </w:rPr>
              <w:t>For the baseline “UE is NOT expected to use L3 measurement results for intra-frequency or inter-frequency L1 measurement report”:</w:t>
            </w:r>
          </w:p>
          <w:p w:rsidR="00A461D3" w:rsidRPr="00A461D3" w:rsidRDefault="00A461D3" w:rsidP="00A461D3">
            <w:pPr>
              <w:pStyle w:val="a7"/>
              <w:numPr>
                <w:ilvl w:val="2"/>
                <w:numId w:val="4"/>
              </w:numPr>
              <w:spacing w:after="120"/>
              <w:ind w:left="1800"/>
              <w:contextualSpacing w:val="0"/>
              <w:rPr>
                <w:sz w:val="20"/>
                <w:szCs w:val="20"/>
                <w:lang w:eastAsia="zh-CN"/>
              </w:rPr>
            </w:pPr>
            <w:r w:rsidRPr="00A461D3">
              <w:rPr>
                <w:sz w:val="20"/>
                <w:szCs w:val="20"/>
                <w:lang w:eastAsia="zh-CN"/>
              </w:rPr>
              <w:t>UE is not required to perform L1 measurements on [undetected or undetectable or unknown] cell.</w:t>
            </w:r>
            <w:bookmarkEnd w:id="1"/>
          </w:p>
          <w:p w:rsidR="00A461D3" w:rsidRPr="00A461D3" w:rsidRDefault="00A461D3" w:rsidP="00A461D3">
            <w:pPr>
              <w:spacing w:afterLines="50" w:after="156"/>
              <w:rPr>
                <w:rFonts w:ascii="Times New Roman" w:hAnsi="Times New Roman" w:cs="Times New Roman"/>
                <w:b/>
                <w:sz w:val="20"/>
                <w:szCs w:val="20"/>
                <w:u w:val="single"/>
              </w:rPr>
            </w:pPr>
            <w:r w:rsidRPr="00A461D3">
              <w:rPr>
                <w:rFonts w:ascii="Times New Roman" w:hAnsi="Times New Roman" w:cs="Times New Roman"/>
                <w:b/>
                <w:sz w:val="20"/>
                <w:szCs w:val="20"/>
                <w:u w:val="single"/>
              </w:rPr>
              <w:t xml:space="preserve">Issue 2-1-3: </w:t>
            </w:r>
            <w:bookmarkStart w:id="2" w:name="_Hlk127802379"/>
            <w:r w:rsidRPr="00A461D3">
              <w:rPr>
                <w:rFonts w:ascii="Times New Roman" w:hAnsi="Times New Roman" w:cs="Times New Roman"/>
                <w:b/>
                <w:sz w:val="20"/>
                <w:szCs w:val="20"/>
                <w:u w:val="single"/>
              </w:rPr>
              <w:t>known cell condition for L1-RSRP measurement</w:t>
            </w:r>
            <w:bookmarkEnd w:id="2"/>
          </w:p>
          <w:p w:rsidR="00A461D3" w:rsidRPr="00A461D3" w:rsidRDefault="00A461D3" w:rsidP="00A461D3">
            <w:pPr>
              <w:rPr>
                <w:rFonts w:ascii="Times New Roman" w:hAnsi="Times New Roman" w:cs="Times New Roman"/>
                <w:b/>
                <w:sz w:val="20"/>
                <w:szCs w:val="20"/>
              </w:rPr>
            </w:pPr>
            <w:r w:rsidRPr="00A461D3">
              <w:rPr>
                <w:rFonts w:ascii="Times New Roman" w:hAnsi="Times New Roman" w:cs="Times New Roman"/>
                <w:b/>
                <w:sz w:val="20"/>
                <w:szCs w:val="20"/>
              </w:rPr>
              <w:t xml:space="preserve">&lt;Way Forward&gt; </w:t>
            </w:r>
            <w:r w:rsidRPr="00A461D3">
              <w:rPr>
                <w:rFonts w:ascii="Times New Roman" w:hAnsi="Times New Roman" w:cs="Times New Roman"/>
                <w:bCs/>
                <w:sz w:val="20"/>
                <w:szCs w:val="20"/>
              </w:rPr>
              <w:t>FFS the following options:</w:t>
            </w:r>
            <w:r w:rsidRPr="00A461D3">
              <w:rPr>
                <w:rFonts w:ascii="Times New Roman" w:hAnsi="Times New Roman" w:cs="Times New Roman"/>
                <w:sz w:val="20"/>
                <w:szCs w:val="20"/>
              </w:rPr>
              <w:t xml:space="preserve"> </w:t>
            </w:r>
          </w:p>
          <w:p w:rsidR="00A461D3" w:rsidRPr="00A461D3" w:rsidRDefault="00A461D3" w:rsidP="00A461D3">
            <w:pPr>
              <w:pStyle w:val="a7"/>
              <w:numPr>
                <w:ilvl w:val="0"/>
                <w:numId w:val="4"/>
              </w:numPr>
              <w:spacing w:after="120"/>
              <w:ind w:left="720"/>
              <w:contextualSpacing w:val="0"/>
              <w:rPr>
                <w:sz w:val="20"/>
                <w:szCs w:val="20"/>
                <w:lang w:eastAsia="zh-CN"/>
              </w:rPr>
            </w:pPr>
            <w:r w:rsidRPr="00A461D3">
              <w:rPr>
                <w:sz w:val="20"/>
                <w:szCs w:val="20"/>
                <w:lang w:eastAsia="zh-CN"/>
              </w:rPr>
              <w:t>Proposals</w:t>
            </w:r>
          </w:p>
          <w:p w:rsidR="00A461D3" w:rsidRPr="00A461D3" w:rsidRDefault="00A461D3" w:rsidP="00A461D3">
            <w:pPr>
              <w:pStyle w:val="a7"/>
              <w:numPr>
                <w:ilvl w:val="1"/>
                <w:numId w:val="4"/>
              </w:numPr>
              <w:spacing w:after="120"/>
              <w:ind w:left="1440"/>
              <w:contextualSpacing w:val="0"/>
              <w:rPr>
                <w:sz w:val="20"/>
                <w:szCs w:val="20"/>
                <w:lang w:eastAsia="zh-CN"/>
              </w:rPr>
            </w:pPr>
            <w:r w:rsidRPr="00A461D3">
              <w:rPr>
                <w:sz w:val="20"/>
                <w:szCs w:val="20"/>
                <w:lang w:eastAsia="zh-CN"/>
              </w:rPr>
              <w:t>Option 1 (CATT, CMCC, Apple, xiaomi, ZTE, CTC):</w:t>
            </w:r>
          </w:p>
          <w:p w:rsidR="00A461D3" w:rsidRPr="00A461D3" w:rsidRDefault="00A461D3" w:rsidP="00A461D3">
            <w:pPr>
              <w:pStyle w:val="a7"/>
              <w:numPr>
                <w:ilvl w:val="2"/>
                <w:numId w:val="4"/>
              </w:numPr>
              <w:spacing w:after="120"/>
              <w:contextualSpacing w:val="0"/>
              <w:rPr>
                <w:sz w:val="20"/>
                <w:szCs w:val="20"/>
                <w:lang w:eastAsia="zh-CN"/>
              </w:rPr>
            </w:pPr>
            <w:r w:rsidRPr="00A461D3">
              <w:rPr>
                <w:sz w:val="20"/>
                <w:szCs w:val="20"/>
                <w:lang w:eastAsia="zh-CN"/>
              </w:rPr>
              <w:t xml:space="preserve"> In L1-RSRP measurement for neighbour cell, target cell is considered as known if the following conditions are met in this requirement:</w:t>
            </w:r>
          </w:p>
          <w:p w:rsidR="00A461D3" w:rsidRPr="00A461D3" w:rsidRDefault="00A461D3" w:rsidP="00A461D3">
            <w:pPr>
              <w:pStyle w:val="a7"/>
              <w:numPr>
                <w:ilvl w:val="3"/>
                <w:numId w:val="4"/>
              </w:numPr>
              <w:overflowPunct w:val="0"/>
              <w:autoSpaceDE w:val="0"/>
              <w:autoSpaceDN w:val="0"/>
              <w:adjustRightInd w:val="0"/>
              <w:spacing w:after="120"/>
              <w:contextualSpacing w:val="0"/>
              <w:textAlignment w:val="baseline"/>
              <w:rPr>
                <w:sz w:val="20"/>
                <w:szCs w:val="20"/>
                <w:lang w:eastAsia="zh-CN"/>
              </w:rPr>
            </w:pPr>
            <w:r w:rsidRPr="00A461D3">
              <w:rPr>
                <w:sz w:val="20"/>
                <w:szCs w:val="20"/>
                <w:lang w:eastAsia="zh-CN"/>
              </w:rPr>
              <w:t>The UE has performed L3 measurement on the target cell during the last [5] seconds, and</w:t>
            </w:r>
          </w:p>
          <w:p w:rsidR="00A461D3" w:rsidRPr="00A461D3" w:rsidRDefault="00A461D3" w:rsidP="00A461D3">
            <w:pPr>
              <w:pStyle w:val="a7"/>
              <w:numPr>
                <w:ilvl w:val="3"/>
                <w:numId w:val="4"/>
              </w:numPr>
              <w:overflowPunct w:val="0"/>
              <w:autoSpaceDE w:val="0"/>
              <w:autoSpaceDN w:val="0"/>
              <w:adjustRightInd w:val="0"/>
              <w:spacing w:after="120"/>
              <w:contextualSpacing w:val="0"/>
              <w:textAlignment w:val="baseline"/>
              <w:rPr>
                <w:sz w:val="20"/>
                <w:szCs w:val="20"/>
                <w:lang w:eastAsia="zh-CN"/>
              </w:rPr>
            </w:pPr>
            <w:r w:rsidRPr="00A461D3">
              <w:rPr>
                <w:sz w:val="20"/>
                <w:szCs w:val="20"/>
                <w:lang w:eastAsia="zh-CN"/>
              </w:rPr>
              <w:t xml:space="preserve">The SSB from the target cell </w:t>
            </w:r>
            <w:r w:rsidRPr="00A461D3">
              <w:rPr>
                <w:sz w:val="20"/>
                <w:szCs w:val="20"/>
              </w:rPr>
              <w:t>configured for L1 measurement</w:t>
            </w:r>
            <w:r w:rsidRPr="00A461D3">
              <w:rPr>
                <w:b/>
                <w:bCs/>
                <w:sz w:val="20"/>
                <w:szCs w:val="20"/>
              </w:rPr>
              <w:t xml:space="preserve"> </w:t>
            </w:r>
            <w:r w:rsidRPr="00A461D3">
              <w:rPr>
                <w:sz w:val="20"/>
                <w:szCs w:val="20"/>
                <w:lang w:eastAsia="zh-CN"/>
              </w:rPr>
              <w:t>remains detectable according to the cell identification requirements specified in clause 9.2 and 9.3.</w:t>
            </w:r>
          </w:p>
          <w:p w:rsidR="00A461D3" w:rsidRPr="00A461D3" w:rsidRDefault="00A461D3" w:rsidP="00A461D3">
            <w:pPr>
              <w:pStyle w:val="a7"/>
              <w:numPr>
                <w:ilvl w:val="2"/>
                <w:numId w:val="4"/>
              </w:numPr>
              <w:overflowPunct w:val="0"/>
              <w:autoSpaceDE w:val="0"/>
              <w:autoSpaceDN w:val="0"/>
              <w:adjustRightInd w:val="0"/>
              <w:spacing w:after="120"/>
              <w:contextualSpacing w:val="0"/>
              <w:textAlignment w:val="baseline"/>
              <w:rPr>
                <w:sz w:val="20"/>
                <w:szCs w:val="20"/>
                <w:lang w:eastAsia="zh-CN"/>
              </w:rPr>
            </w:pPr>
            <w:r w:rsidRPr="00A461D3">
              <w:rPr>
                <w:sz w:val="20"/>
                <w:szCs w:val="20"/>
                <w:lang w:eastAsia="zh-CN"/>
              </w:rPr>
              <w:t>Otherwise, it is unknown</w:t>
            </w:r>
          </w:p>
          <w:p w:rsidR="00A461D3" w:rsidRPr="00A461D3" w:rsidRDefault="00A461D3" w:rsidP="00A461D3">
            <w:pPr>
              <w:pStyle w:val="a7"/>
              <w:numPr>
                <w:ilvl w:val="1"/>
                <w:numId w:val="4"/>
              </w:numPr>
              <w:overflowPunct w:val="0"/>
              <w:autoSpaceDE w:val="0"/>
              <w:autoSpaceDN w:val="0"/>
              <w:adjustRightInd w:val="0"/>
              <w:spacing w:after="120"/>
              <w:contextualSpacing w:val="0"/>
              <w:textAlignment w:val="baseline"/>
              <w:rPr>
                <w:sz w:val="20"/>
                <w:szCs w:val="20"/>
                <w:lang w:eastAsia="zh-CN"/>
              </w:rPr>
            </w:pPr>
            <w:r w:rsidRPr="00A461D3">
              <w:rPr>
                <w:sz w:val="20"/>
                <w:szCs w:val="20"/>
                <w:lang w:eastAsia="zh-CN"/>
              </w:rPr>
              <w:t>Option 2 (Nokia): FFS if known condition is needed.</w:t>
            </w:r>
          </w:p>
          <w:p w:rsidR="00A461D3" w:rsidRPr="00A461D3" w:rsidRDefault="00A461D3" w:rsidP="00A461D3">
            <w:pPr>
              <w:pStyle w:val="a7"/>
              <w:numPr>
                <w:ilvl w:val="2"/>
                <w:numId w:val="4"/>
              </w:numPr>
              <w:spacing w:after="120"/>
              <w:contextualSpacing w:val="0"/>
              <w:rPr>
                <w:sz w:val="20"/>
                <w:szCs w:val="20"/>
                <w:lang w:eastAsia="zh-CN"/>
              </w:rPr>
            </w:pPr>
            <w:r w:rsidRPr="00A461D3">
              <w:rPr>
                <w:sz w:val="20"/>
                <w:szCs w:val="20"/>
                <w:lang w:eastAsia="zh-CN"/>
              </w:rPr>
              <w:lastRenderedPageBreak/>
              <w:t xml:space="preserve"> In L1-RSRP measurement for neighbour cell, target cell is considered as known if the following conditions are met in this requirement:</w:t>
            </w:r>
          </w:p>
          <w:p w:rsidR="00A461D3" w:rsidRPr="00A461D3" w:rsidRDefault="00A461D3" w:rsidP="00A461D3">
            <w:pPr>
              <w:pStyle w:val="a7"/>
              <w:numPr>
                <w:ilvl w:val="3"/>
                <w:numId w:val="4"/>
              </w:numPr>
              <w:overflowPunct w:val="0"/>
              <w:autoSpaceDE w:val="0"/>
              <w:autoSpaceDN w:val="0"/>
              <w:adjustRightInd w:val="0"/>
              <w:spacing w:after="120"/>
              <w:contextualSpacing w:val="0"/>
              <w:textAlignment w:val="baseline"/>
              <w:rPr>
                <w:sz w:val="20"/>
                <w:szCs w:val="20"/>
                <w:lang w:eastAsia="zh-CN"/>
              </w:rPr>
            </w:pPr>
            <w:r w:rsidRPr="00A461D3">
              <w:rPr>
                <w:sz w:val="20"/>
                <w:szCs w:val="20"/>
                <w:lang w:eastAsia="zh-CN"/>
              </w:rPr>
              <w:t xml:space="preserve">The UE has sent a valid L3 measurement report </w:t>
            </w:r>
            <w:r w:rsidRPr="00A461D3">
              <w:rPr>
                <w:strike/>
                <w:sz w:val="20"/>
                <w:szCs w:val="20"/>
                <w:highlight w:val="yellow"/>
                <w:lang w:eastAsia="zh-CN"/>
              </w:rPr>
              <w:t>during the last [5] seconds</w:t>
            </w:r>
            <w:r w:rsidRPr="00A461D3">
              <w:rPr>
                <w:sz w:val="20"/>
                <w:szCs w:val="20"/>
                <w:lang w:eastAsia="zh-CN"/>
              </w:rPr>
              <w:t>, and</w:t>
            </w:r>
          </w:p>
          <w:p w:rsidR="00A461D3" w:rsidRPr="00A461D3" w:rsidRDefault="00A461D3" w:rsidP="00A461D3">
            <w:pPr>
              <w:pStyle w:val="a7"/>
              <w:numPr>
                <w:ilvl w:val="3"/>
                <w:numId w:val="4"/>
              </w:numPr>
              <w:overflowPunct w:val="0"/>
              <w:autoSpaceDE w:val="0"/>
              <w:autoSpaceDN w:val="0"/>
              <w:adjustRightInd w:val="0"/>
              <w:spacing w:after="120"/>
              <w:contextualSpacing w:val="0"/>
              <w:textAlignment w:val="baseline"/>
              <w:rPr>
                <w:sz w:val="20"/>
                <w:szCs w:val="20"/>
                <w:lang w:eastAsia="zh-CN"/>
              </w:rPr>
            </w:pPr>
            <w:r w:rsidRPr="00A461D3">
              <w:rPr>
                <w:sz w:val="20"/>
                <w:szCs w:val="20"/>
                <w:lang w:eastAsia="zh-CN"/>
              </w:rPr>
              <w:t>The SSB from the target cell remains detectable according to the cell identification requirements specified in clause 9.2 and 9.3.</w:t>
            </w:r>
          </w:p>
          <w:p w:rsidR="00A461D3" w:rsidRPr="00A461D3" w:rsidRDefault="00A461D3" w:rsidP="00A461D3">
            <w:pPr>
              <w:pStyle w:val="a7"/>
              <w:numPr>
                <w:ilvl w:val="2"/>
                <w:numId w:val="4"/>
              </w:numPr>
              <w:overflowPunct w:val="0"/>
              <w:autoSpaceDE w:val="0"/>
              <w:autoSpaceDN w:val="0"/>
              <w:adjustRightInd w:val="0"/>
              <w:spacing w:after="120"/>
              <w:contextualSpacing w:val="0"/>
              <w:textAlignment w:val="baseline"/>
              <w:rPr>
                <w:sz w:val="20"/>
                <w:szCs w:val="20"/>
                <w:lang w:eastAsia="zh-CN"/>
              </w:rPr>
            </w:pPr>
            <w:r w:rsidRPr="00A461D3">
              <w:rPr>
                <w:sz w:val="20"/>
                <w:szCs w:val="20"/>
                <w:lang w:eastAsia="zh-CN"/>
              </w:rPr>
              <w:t>Otherwise, it is unknown</w:t>
            </w:r>
          </w:p>
          <w:p w:rsidR="00A461D3" w:rsidRPr="00A461D3" w:rsidRDefault="00A461D3" w:rsidP="00A461D3">
            <w:pPr>
              <w:pStyle w:val="a7"/>
              <w:numPr>
                <w:ilvl w:val="1"/>
                <w:numId w:val="4"/>
              </w:numPr>
              <w:overflowPunct w:val="0"/>
              <w:autoSpaceDE w:val="0"/>
              <w:autoSpaceDN w:val="0"/>
              <w:adjustRightInd w:val="0"/>
              <w:spacing w:after="120"/>
              <w:contextualSpacing w:val="0"/>
              <w:textAlignment w:val="baseline"/>
              <w:rPr>
                <w:sz w:val="20"/>
                <w:szCs w:val="20"/>
                <w:lang w:eastAsia="zh-CN"/>
              </w:rPr>
            </w:pPr>
            <w:r w:rsidRPr="00A461D3">
              <w:rPr>
                <w:sz w:val="20"/>
                <w:szCs w:val="20"/>
                <w:lang w:eastAsia="zh-CN"/>
              </w:rPr>
              <w:t>Option 3(vivo):</w:t>
            </w:r>
          </w:p>
          <w:p w:rsidR="00A461D3" w:rsidRPr="00A461D3" w:rsidRDefault="00A461D3" w:rsidP="00A461D3">
            <w:pPr>
              <w:pStyle w:val="a7"/>
              <w:numPr>
                <w:ilvl w:val="2"/>
                <w:numId w:val="4"/>
              </w:numPr>
              <w:spacing w:after="120"/>
              <w:contextualSpacing w:val="0"/>
              <w:rPr>
                <w:sz w:val="20"/>
                <w:szCs w:val="20"/>
                <w:lang w:eastAsia="zh-CN"/>
              </w:rPr>
            </w:pPr>
            <w:r w:rsidRPr="00A461D3">
              <w:rPr>
                <w:sz w:val="20"/>
                <w:szCs w:val="20"/>
                <w:lang w:eastAsia="zh-CN"/>
              </w:rPr>
              <w:t>In L1-RSRP measurement for neighbour cell, target cell is considered as known if the following conditions are met in this requirement:</w:t>
            </w:r>
          </w:p>
          <w:p w:rsidR="00A461D3" w:rsidRPr="00A461D3" w:rsidRDefault="00A461D3" w:rsidP="00A461D3">
            <w:pPr>
              <w:pStyle w:val="a7"/>
              <w:numPr>
                <w:ilvl w:val="3"/>
                <w:numId w:val="4"/>
              </w:numPr>
              <w:overflowPunct w:val="0"/>
              <w:autoSpaceDE w:val="0"/>
              <w:autoSpaceDN w:val="0"/>
              <w:adjustRightInd w:val="0"/>
              <w:spacing w:after="120"/>
              <w:contextualSpacing w:val="0"/>
              <w:textAlignment w:val="baseline"/>
              <w:rPr>
                <w:sz w:val="20"/>
                <w:szCs w:val="20"/>
                <w:lang w:eastAsia="zh-CN"/>
              </w:rPr>
            </w:pPr>
            <w:r w:rsidRPr="00A461D3">
              <w:rPr>
                <w:sz w:val="20"/>
                <w:szCs w:val="20"/>
                <w:lang w:eastAsia="zh-CN"/>
              </w:rPr>
              <w:t xml:space="preserve">The UE has sent </w:t>
            </w:r>
            <w:r w:rsidRPr="00A461D3">
              <w:rPr>
                <w:sz w:val="20"/>
                <w:szCs w:val="20"/>
                <w:highlight w:val="yellow"/>
                <w:lang w:eastAsia="zh-CN"/>
              </w:rPr>
              <w:t>a report of valid L3 measurement results</w:t>
            </w:r>
            <w:r w:rsidRPr="00A461D3">
              <w:rPr>
                <w:sz w:val="20"/>
                <w:szCs w:val="20"/>
                <w:lang w:eastAsia="zh-CN"/>
              </w:rPr>
              <w:t xml:space="preserve"> during the last [5] seconds, and</w:t>
            </w:r>
          </w:p>
          <w:p w:rsidR="00A461D3" w:rsidRPr="00A461D3" w:rsidRDefault="00A461D3" w:rsidP="00A461D3">
            <w:pPr>
              <w:pStyle w:val="a7"/>
              <w:numPr>
                <w:ilvl w:val="3"/>
                <w:numId w:val="4"/>
              </w:numPr>
              <w:overflowPunct w:val="0"/>
              <w:autoSpaceDE w:val="0"/>
              <w:autoSpaceDN w:val="0"/>
              <w:adjustRightInd w:val="0"/>
              <w:spacing w:after="120"/>
              <w:contextualSpacing w:val="0"/>
              <w:textAlignment w:val="baseline"/>
              <w:rPr>
                <w:sz w:val="20"/>
                <w:szCs w:val="20"/>
                <w:lang w:eastAsia="zh-CN"/>
              </w:rPr>
            </w:pPr>
            <w:r w:rsidRPr="00A461D3">
              <w:rPr>
                <w:sz w:val="20"/>
                <w:szCs w:val="20"/>
                <w:lang w:eastAsia="zh-CN"/>
              </w:rPr>
              <w:t>The SSB from the target cell remains detectable according to the cell identification requirements specified in clause 9.2 and 9.3.</w:t>
            </w:r>
          </w:p>
          <w:p w:rsidR="00D70F6B" w:rsidRPr="00D70F6B" w:rsidRDefault="00A461D3" w:rsidP="00A461D3">
            <w:pPr>
              <w:pStyle w:val="a7"/>
              <w:numPr>
                <w:ilvl w:val="2"/>
                <w:numId w:val="4"/>
              </w:numPr>
              <w:overflowPunct w:val="0"/>
              <w:autoSpaceDE w:val="0"/>
              <w:autoSpaceDN w:val="0"/>
              <w:adjustRightInd w:val="0"/>
              <w:spacing w:after="120"/>
              <w:contextualSpacing w:val="0"/>
              <w:textAlignment w:val="baseline"/>
              <w:rPr>
                <w:lang w:eastAsia="zh-CN"/>
              </w:rPr>
            </w:pPr>
            <w:r w:rsidRPr="00A461D3">
              <w:rPr>
                <w:sz w:val="20"/>
                <w:szCs w:val="20"/>
                <w:lang w:eastAsia="zh-CN"/>
              </w:rPr>
              <w:t>Otherwise, it is unknown</w:t>
            </w:r>
          </w:p>
        </w:tc>
      </w:tr>
    </w:tbl>
    <w:p w:rsidR="00697605" w:rsidRDefault="00697605" w:rsidP="00697605">
      <w:pPr>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According to signalling procedure in RAN2 running CR in [2], UE needs to send the L3 measurement report before configuring LTM candidate configuration during the LTM preparation stage. And when the candidate cell appears, the UE </w:t>
      </w:r>
      <w:r w:rsidR="00C91EE0">
        <w:rPr>
          <w:rFonts w:ascii="Times New Roman" w:hAnsi="Times New Roman" w:cs="Times New Roman" w:hint="eastAsia"/>
          <w:sz w:val="20"/>
          <w:szCs w:val="20"/>
          <w:lang w:val="en-GB"/>
        </w:rPr>
        <w:t>may</w:t>
      </w:r>
      <w:r w:rsidR="00C91EE0">
        <w:rPr>
          <w:rFonts w:ascii="Times New Roman" w:hAnsi="Times New Roman" w:cs="Times New Roman"/>
          <w:sz w:val="20"/>
          <w:szCs w:val="20"/>
          <w:lang w:val="en-GB"/>
        </w:rPr>
        <w:t xml:space="preserve"> firstly</w:t>
      </w:r>
      <w:r>
        <w:rPr>
          <w:rFonts w:ascii="Times New Roman" w:hAnsi="Times New Roman" w:cs="Times New Roman"/>
          <w:sz w:val="20"/>
          <w:szCs w:val="20"/>
          <w:lang w:val="en-GB"/>
        </w:rPr>
        <w:t xml:space="preserve"> perform DL synchronization on the candidate cell</w:t>
      </w:r>
      <w:r w:rsidR="00C91EE0">
        <w:rPr>
          <w:rFonts w:ascii="Times New Roman" w:hAnsi="Times New Roman" w:cs="Times New Roman"/>
          <w:sz w:val="20"/>
          <w:szCs w:val="20"/>
          <w:lang w:val="en-GB"/>
        </w:rPr>
        <w:t xml:space="preserve">, after acquiring the subframe/slot/symbol level synchronization, </w:t>
      </w:r>
      <w:r>
        <w:rPr>
          <w:rFonts w:ascii="Times New Roman" w:hAnsi="Times New Roman" w:cs="Times New Roman"/>
          <w:sz w:val="20"/>
          <w:szCs w:val="20"/>
          <w:lang w:val="en-GB"/>
        </w:rPr>
        <w:t xml:space="preserve">the UE </w:t>
      </w:r>
      <w:r w:rsidR="00C91EE0">
        <w:rPr>
          <w:rFonts w:ascii="Times New Roman" w:hAnsi="Times New Roman" w:cs="Times New Roman"/>
          <w:sz w:val="20"/>
          <w:szCs w:val="20"/>
          <w:lang w:val="en-GB"/>
        </w:rPr>
        <w:t>can start to</w:t>
      </w:r>
      <w:r>
        <w:rPr>
          <w:rFonts w:ascii="Times New Roman" w:hAnsi="Times New Roman" w:cs="Times New Roman"/>
          <w:sz w:val="20"/>
          <w:szCs w:val="20"/>
          <w:lang w:val="en-GB"/>
        </w:rPr>
        <w:t xml:space="preserve"> perform L1-RSRP measurement and report the L1 measurement result on the candidate cell. </w:t>
      </w:r>
      <w:r w:rsidR="00C91EE0">
        <w:rPr>
          <w:rFonts w:ascii="Times New Roman" w:hAnsi="Times New Roman" w:cs="Times New Roman"/>
          <w:sz w:val="20"/>
          <w:szCs w:val="20"/>
          <w:lang w:val="en-GB"/>
        </w:rPr>
        <w:t xml:space="preserve">However, from NW configuration perspective, </w:t>
      </w:r>
      <w:r w:rsidR="0060243B">
        <w:rPr>
          <w:rFonts w:ascii="Times New Roman" w:hAnsi="Times New Roman" w:cs="Times New Roman"/>
          <w:sz w:val="20"/>
          <w:szCs w:val="20"/>
          <w:lang w:val="en-GB"/>
        </w:rPr>
        <w:t>L3 measurement and reporting is</w:t>
      </w:r>
      <w:r w:rsidR="00C91EE0">
        <w:rPr>
          <w:rFonts w:ascii="Times New Roman" w:hAnsi="Times New Roman" w:cs="Times New Roman"/>
          <w:sz w:val="20"/>
          <w:szCs w:val="20"/>
          <w:lang w:val="en-GB"/>
        </w:rPr>
        <w:t xml:space="preserve"> not </w:t>
      </w:r>
      <w:r w:rsidR="0060243B">
        <w:rPr>
          <w:rFonts w:ascii="Times New Roman" w:hAnsi="Times New Roman" w:cs="Times New Roman"/>
          <w:sz w:val="20"/>
          <w:szCs w:val="20"/>
          <w:lang w:val="en-GB"/>
        </w:rPr>
        <w:t>the</w:t>
      </w:r>
      <w:r w:rsidR="00C91EE0">
        <w:rPr>
          <w:rFonts w:ascii="Times New Roman" w:hAnsi="Times New Roman" w:cs="Times New Roman"/>
          <w:sz w:val="20"/>
          <w:szCs w:val="20"/>
          <w:lang w:val="en-GB"/>
        </w:rPr>
        <w:t xml:space="preserve"> prerequisite condition </w:t>
      </w:r>
      <w:r w:rsidR="0060243B">
        <w:rPr>
          <w:rFonts w:ascii="Times New Roman" w:hAnsi="Times New Roman" w:cs="Times New Roman"/>
          <w:sz w:val="20"/>
          <w:szCs w:val="20"/>
          <w:lang w:val="en-GB"/>
        </w:rPr>
        <w:t>for L1 measurement</w:t>
      </w:r>
      <w:r w:rsidR="009C3A04">
        <w:rPr>
          <w:rFonts w:ascii="Times New Roman" w:hAnsi="Times New Roman" w:cs="Times New Roman"/>
          <w:sz w:val="20"/>
          <w:szCs w:val="20"/>
          <w:lang w:val="en-GB"/>
        </w:rPr>
        <w:t xml:space="preserve"> configuration in LTM</w:t>
      </w:r>
      <w:r w:rsidR="0060243B">
        <w:rPr>
          <w:rFonts w:ascii="Times New Roman" w:hAnsi="Times New Roman" w:cs="Times New Roman"/>
          <w:sz w:val="20"/>
          <w:szCs w:val="20"/>
          <w:lang w:val="en-GB"/>
        </w:rPr>
        <w:t xml:space="preserve">, as the NW may configure L1 measurement resource on candidate cell(s) without any L3 measurement report. However, from defining requirement perspective, </w:t>
      </w:r>
      <w:r w:rsidR="002C69F9">
        <w:rPr>
          <w:rFonts w:ascii="Times New Roman" w:hAnsi="Times New Roman" w:cs="Times New Roman"/>
          <w:sz w:val="20"/>
          <w:szCs w:val="20"/>
          <w:lang w:val="en-GB"/>
        </w:rPr>
        <w:t>the UE can only start to perform L1-RSRP measurement</w:t>
      </w:r>
      <w:r w:rsidR="00C91EE0">
        <w:rPr>
          <w:rFonts w:ascii="Times New Roman" w:hAnsi="Times New Roman" w:cs="Times New Roman"/>
          <w:sz w:val="20"/>
          <w:szCs w:val="20"/>
          <w:lang w:val="en-GB"/>
        </w:rPr>
        <w:t xml:space="preserve"> </w:t>
      </w:r>
      <w:r w:rsidR="002C69F9">
        <w:rPr>
          <w:rFonts w:ascii="Times New Roman" w:hAnsi="Times New Roman" w:cs="Times New Roman"/>
          <w:sz w:val="20"/>
          <w:szCs w:val="20"/>
          <w:lang w:val="en-GB"/>
        </w:rPr>
        <w:t xml:space="preserve">after acquiring the subframe/slot/symbol level synchronization on candidate cell(s). </w:t>
      </w:r>
      <w:r>
        <w:rPr>
          <w:rFonts w:ascii="Times New Roman" w:hAnsi="Times New Roman" w:cs="Times New Roman"/>
          <w:sz w:val="20"/>
          <w:szCs w:val="20"/>
          <w:lang w:val="en-GB"/>
        </w:rPr>
        <w:t xml:space="preserve">In addition, </w:t>
      </w:r>
      <w:r w:rsidRPr="0095408F">
        <w:rPr>
          <w:rFonts w:ascii="Times New Roman" w:hAnsi="Times New Roman" w:cs="Times New Roman"/>
          <w:sz w:val="20"/>
          <w:szCs w:val="20"/>
          <w:lang w:val="en-GB"/>
        </w:rPr>
        <w:t xml:space="preserve">Rel-17 inter-cell L1-RSRP </w:t>
      </w:r>
      <w:r>
        <w:rPr>
          <w:rFonts w:ascii="Times New Roman" w:hAnsi="Times New Roman" w:cs="Times New Roman"/>
          <w:sz w:val="20"/>
          <w:szCs w:val="20"/>
          <w:lang w:val="en-GB"/>
        </w:rPr>
        <w:t xml:space="preserve">measurement requirement </w:t>
      </w:r>
      <w:r w:rsidRPr="0095408F">
        <w:rPr>
          <w:rFonts w:ascii="Times New Roman" w:hAnsi="Times New Roman" w:cs="Times New Roman"/>
          <w:sz w:val="20"/>
          <w:szCs w:val="20"/>
          <w:lang w:val="en-GB"/>
        </w:rPr>
        <w:t>is defined under known cell condition</w:t>
      </w:r>
      <w:r>
        <w:rPr>
          <w:rFonts w:ascii="Times New Roman" w:hAnsi="Times New Roman" w:cs="Times New Roman"/>
          <w:sz w:val="20"/>
          <w:szCs w:val="20"/>
          <w:lang w:val="en-GB"/>
        </w:rPr>
        <w:t>. We think the same assumption can be used to define L1-RSRP measurement requirement in Rel-18 LTM.</w:t>
      </w:r>
    </w:p>
    <w:p w:rsidR="00697605" w:rsidRDefault="00697605" w:rsidP="00697605">
      <w:pPr>
        <w:keepNext/>
        <w:jc w:val="center"/>
      </w:pPr>
      <w:r>
        <w:rPr>
          <w:noProof/>
        </w:rPr>
        <w:object w:dxaOrig="7511" w:dyaOrig="8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pt;height:411.35pt" o:ole="">
            <v:imagedata r:id="rId8" o:title=""/>
          </v:shape>
          <o:OLEObject Type="Embed" ProgID="Visio.Drawing.15" ShapeID="_x0000_i1025" DrawAspect="Content" ObjectID="_1753291942" r:id="rId9"/>
        </w:object>
      </w:r>
    </w:p>
    <w:p w:rsidR="00697605" w:rsidRPr="00C86F2F" w:rsidRDefault="00697605" w:rsidP="00697605">
      <w:pPr>
        <w:pStyle w:val="aa"/>
        <w:jc w:val="center"/>
        <w:rPr>
          <w:rFonts w:ascii="Times New Roman" w:hAnsi="Times New Roman" w:cs="Times New Roman"/>
          <w:lang w:val="en-GB"/>
        </w:rPr>
      </w:pPr>
      <w:r w:rsidRPr="00C86F2F">
        <w:rPr>
          <w:rFonts w:ascii="Times New Roman" w:hAnsi="Times New Roman" w:cs="Times New Roman"/>
        </w:rPr>
        <w:t xml:space="preserve">Figure </w:t>
      </w:r>
      <w:r w:rsidRPr="00C86F2F">
        <w:rPr>
          <w:rFonts w:ascii="Times New Roman" w:hAnsi="Times New Roman" w:cs="Times New Roman"/>
        </w:rPr>
        <w:fldChar w:fldCharType="begin"/>
      </w:r>
      <w:r w:rsidRPr="00C86F2F">
        <w:rPr>
          <w:rFonts w:ascii="Times New Roman" w:hAnsi="Times New Roman" w:cs="Times New Roman"/>
        </w:rPr>
        <w:instrText xml:space="preserve"> SEQ Figure \* ARABIC </w:instrText>
      </w:r>
      <w:r w:rsidRPr="00C86F2F">
        <w:rPr>
          <w:rFonts w:ascii="Times New Roman" w:hAnsi="Times New Roman" w:cs="Times New Roman"/>
        </w:rPr>
        <w:fldChar w:fldCharType="separate"/>
      </w:r>
      <w:r w:rsidRPr="00C86F2F">
        <w:rPr>
          <w:rFonts w:ascii="Times New Roman" w:hAnsi="Times New Roman" w:cs="Times New Roman"/>
          <w:noProof/>
        </w:rPr>
        <w:t>1</w:t>
      </w:r>
      <w:r w:rsidRPr="00C86F2F">
        <w:rPr>
          <w:rFonts w:ascii="Times New Roman" w:hAnsi="Times New Roman" w:cs="Times New Roman"/>
        </w:rPr>
        <w:fldChar w:fldCharType="end"/>
      </w:r>
      <w:r w:rsidRPr="00C86F2F">
        <w:rPr>
          <w:rFonts w:ascii="Times New Roman" w:hAnsi="Times New Roman" w:cs="Times New Roman"/>
        </w:rPr>
        <w:t>:</w:t>
      </w:r>
      <w:r w:rsidRPr="00C86F2F">
        <w:rPr>
          <w:rFonts w:ascii="Times New Roman" w:eastAsiaTheme="minorEastAsia" w:hAnsi="Times New Roman" w:cs="Times New Roman"/>
          <w:bCs/>
        </w:rPr>
        <w:t xml:space="preserve"> Signaling procedure for LTM</w:t>
      </w:r>
    </w:p>
    <w:p w:rsidR="002C69F9" w:rsidRDefault="002C69F9" w:rsidP="002C69F9">
      <w:pPr>
        <w:spacing w:before="240" w:after="24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sidR="00A461D3">
        <w:rPr>
          <w:rFonts w:ascii="Times New Roman" w:hAnsi="Times New Roman" w:cs="Times New Roman"/>
          <w:b/>
          <w:sz w:val="20"/>
          <w:szCs w:val="20"/>
          <w:lang w:val="en-GB"/>
        </w:rPr>
        <w:t xml:space="preserve">roposal </w:t>
      </w:r>
      <w:r w:rsidR="00266C33">
        <w:rPr>
          <w:rFonts w:ascii="Times New Roman" w:hAnsi="Times New Roman" w:cs="Times New Roman"/>
          <w:b/>
          <w:sz w:val="20"/>
          <w:szCs w:val="20"/>
          <w:lang w:val="en-GB"/>
        </w:rPr>
        <w:t>1</w:t>
      </w:r>
      <w:r w:rsidR="00A461D3">
        <w:rPr>
          <w:rFonts w:ascii="Times New Roman" w:hAnsi="Times New Roman" w:cs="Times New Roman"/>
          <w:b/>
          <w:sz w:val="20"/>
          <w:szCs w:val="20"/>
          <w:lang w:val="en-GB"/>
        </w:rPr>
        <w:t xml:space="preserve">: </w:t>
      </w:r>
      <w:r w:rsidR="00A461D3" w:rsidRPr="00A461D3">
        <w:rPr>
          <w:rFonts w:ascii="Times New Roman" w:hAnsi="Times New Roman" w:cs="Times New Roman"/>
          <w:b/>
          <w:sz w:val="20"/>
          <w:szCs w:val="20"/>
          <w:lang w:val="en-GB"/>
        </w:rPr>
        <w:t xml:space="preserve">UE is not required to perform L1 measurements on </w:t>
      </w:r>
      <w:r w:rsidR="00A461D3">
        <w:rPr>
          <w:rFonts w:ascii="Times New Roman" w:hAnsi="Times New Roman" w:cs="Times New Roman"/>
          <w:b/>
          <w:sz w:val="20"/>
          <w:szCs w:val="20"/>
          <w:lang w:val="en-GB"/>
        </w:rPr>
        <w:t>unknown cell</w:t>
      </w:r>
      <w:r w:rsidR="009C3A04">
        <w:rPr>
          <w:rFonts w:ascii="Times New Roman" w:hAnsi="Times New Roman" w:cs="Times New Roman"/>
          <w:b/>
          <w:sz w:val="20"/>
          <w:szCs w:val="20"/>
          <w:lang w:val="en-GB"/>
        </w:rPr>
        <w:t>.</w:t>
      </w:r>
    </w:p>
    <w:p w:rsidR="002C69F9" w:rsidRDefault="002C69F9" w:rsidP="002C69F9">
      <w:pPr>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sidR="00266C33">
        <w:rPr>
          <w:rFonts w:ascii="Times New Roman" w:hAnsi="Times New Roman" w:cs="Times New Roman"/>
          <w:b/>
          <w:sz w:val="20"/>
          <w:szCs w:val="20"/>
          <w:lang w:val="en-GB"/>
        </w:rPr>
        <w:t xml:space="preserve"> 2</w:t>
      </w:r>
      <w:r>
        <w:rPr>
          <w:rFonts w:ascii="Times New Roman" w:hAnsi="Times New Roman" w:cs="Times New Roman"/>
          <w:b/>
          <w:sz w:val="20"/>
          <w:szCs w:val="20"/>
          <w:lang w:val="en-GB"/>
        </w:rPr>
        <w:t>: The existing cell known condition is applied to the target cell in LTM.</w:t>
      </w:r>
    </w:p>
    <w:p w:rsidR="002C69F9" w:rsidRPr="009550E0" w:rsidRDefault="002C69F9" w:rsidP="002C69F9">
      <w:pPr>
        <w:pStyle w:val="a7"/>
        <w:numPr>
          <w:ilvl w:val="3"/>
          <w:numId w:val="22"/>
        </w:numPr>
        <w:spacing w:after="120"/>
        <w:ind w:left="567"/>
        <w:contextualSpacing w:val="0"/>
        <w:rPr>
          <w:b/>
          <w:sz w:val="20"/>
          <w:szCs w:val="20"/>
          <w:lang w:eastAsia="zh-CN"/>
        </w:rPr>
      </w:pPr>
      <w:r w:rsidRPr="009550E0">
        <w:rPr>
          <w:b/>
          <w:sz w:val="20"/>
          <w:szCs w:val="20"/>
          <w:lang w:eastAsia="zh-CN"/>
        </w:rPr>
        <w:t>In L1-RSRP measurement for neighbour cell, target cell is considered as known if the following conditions are met in this requirement.</w:t>
      </w:r>
    </w:p>
    <w:p w:rsidR="002C69F9" w:rsidRPr="009550E0" w:rsidRDefault="002C69F9" w:rsidP="002C69F9">
      <w:pPr>
        <w:pStyle w:val="a7"/>
        <w:numPr>
          <w:ilvl w:val="3"/>
          <w:numId w:val="23"/>
        </w:numPr>
        <w:spacing w:after="120"/>
        <w:ind w:left="993"/>
        <w:contextualSpacing w:val="0"/>
        <w:rPr>
          <w:b/>
          <w:sz w:val="20"/>
          <w:szCs w:val="20"/>
        </w:rPr>
      </w:pPr>
      <w:r w:rsidRPr="009550E0">
        <w:rPr>
          <w:b/>
          <w:sz w:val="20"/>
          <w:szCs w:val="20"/>
        </w:rPr>
        <w:t xml:space="preserve">The </w:t>
      </w:r>
      <w:r w:rsidR="009C3A04" w:rsidRPr="009C3A04">
        <w:rPr>
          <w:b/>
          <w:sz w:val="20"/>
          <w:szCs w:val="20"/>
        </w:rPr>
        <w:t>UE has performed L3 measurement on the target cell during the last [5] seconds</w:t>
      </w:r>
      <w:r w:rsidRPr="009550E0">
        <w:rPr>
          <w:b/>
          <w:sz w:val="20"/>
          <w:szCs w:val="20"/>
        </w:rPr>
        <w:t>, and</w:t>
      </w:r>
    </w:p>
    <w:p w:rsidR="002C69F9" w:rsidRPr="009550E0" w:rsidRDefault="002C69F9" w:rsidP="002C69F9">
      <w:pPr>
        <w:pStyle w:val="a7"/>
        <w:numPr>
          <w:ilvl w:val="3"/>
          <w:numId w:val="23"/>
        </w:numPr>
        <w:spacing w:after="120"/>
        <w:ind w:left="993"/>
        <w:contextualSpacing w:val="0"/>
        <w:rPr>
          <w:b/>
          <w:sz w:val="20"/>
          <w:szCs w:val="20"/>
        </w:rPr>
      </w:pPr>
      <w:r w:rsidRPr="009550E0">
        <w:rPr>
          <w:b/>
          <w:sz w:val="20"/>
          <w:szCs w:val="20"/>
        </w:rPr>
        <w:t>The SSB from the target cell remains detectable according to the cell identification requirements specified in clause 9.2 and 9.3.</w:t>
      </w:r>
    </w:p>
    <w:p w:rsidR="00266C33" w:rsidRPr="00266C33" w:rsidRDefault="002C69F9" w:rsidP="00266C33">
      <w:pPr>
        <w:pStyle w:val="a7"/>
        <w:numPr>
          <w:ilvl w:val="3"/>
          <w:numId w:val="22"/>
        </w:numPr>
        <w:spacing w:after="120"/>
        <w:ind w:left="567"/>
        <w:contextualSpacing w:val="0"/>
        <w:rPr>
          <w:b/>
          <w:sz w:val="20"/>
          <w:szCs w:val="20"/>
          <w:lang w:val="en-GB"/>
        </w:rPr>
      </w:pPr>
      <w:r w:rsidRPr="009550E0">
        <w:rPr>
          <w:b/>
          <w:sz w:val="20"/>
          <w:szCs w:val="20"/>
          <w:lang w:eastAsia="zh-CN"/>
        </w:rPr>
        <w:t>Otherwise, it is unknown</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57"/>
      </w:tblGrid>
      <w:tr w:rsidR="00266C33" w:rsidTr="00266C33">
        <w:trPr>
          <w:trHeight w:val="738"/>
        </w:trPr>
        <w:tc>
          <w:tcPr>
            <w:tcW w:w="8257" w:type="dxa"/>
          </w:tcPr>
          <w:p w:rsidR="00266C33" w:rsidRPr="00266C33" w:rsidRDefault="00266C33" w:rsidP="00266C33">
            <w:pPr>
              <w:rPr>
                <w:rFonts w:ascii="Times New Roman" w:hAnsi="Times New Roman" w:cs="Times New Roman"/>
                <w:b/>
                <w:sz w:val="20"/>
                <w:szCs w:val="20"/>
                <w:u w:val="single"/>
                <w:lang w:eastAsia="ko-KR"/>
              </w:rPr>
            </w:pPr>
            <w:r w:rsidRPr="00266C33">
              <w:rPr>
                <w:rFonts w:ascii="Times New Roman" w:hAnsi="Times New Roman" w:cs="Times New Roman"/>
                <w:b/>
                <w:sz w:val="20"/>
                <w:szCs w:val="20"/>
                <w:u w:val="single"/>
                <w:lang w:eastAsia="ko-KR"/>
              </w:rPr>
              <w:t xml:space="preserve">Issue 2-1-5: </w:t>
            </w:r>
            <w:r w:rsidRPr="00266C33">
              <w:rPr>
                <w:rFonts w:ascii="Times New Roman" w:hAnsi="Times New Roman" w:cs="Times New Roman"/>
                <w:b/>
                <w:sz w:val="20"/>
                <w:szCs w:val="20"/>
                <w:u w:val="single"/>
              </w:rPr>
              <w:t>How to</w:t>
            </w:r>
            <w:r w:rsidRPr="00266C33">
              <w:rPr>
                <w:rFonts w:ascii="Times New Roman" w:hAnsi="Times New Roman" w:cs="Times New Roman"/>
                <w:b/>
                <w:sz w:val="20"/>
                <w:szCs w:val="20"/>
                <w:u w:val="single"/>
                <w:lang w:eastAsia="ko-KR"/>
              </w:rPr>
              <w:t xml:space="preserve"> </w:t>
            </w:r>
            <w:bookmarkStart w:id="3" w:name="_Hlk132206118"/>
            <w:r w:rsidRPr="00266C33">
              <w:rPr>
                <w:rFonts w:ascii="Times New Roman" w:hAnsi="Times New Roman" w:cs="Times New Roman"/>
                <w:b/>
                <w:sz w:val="20"/>
                <w:szCs w:val="20"/>
                <w:u w:val="single"/>
                <w:lang w:eastAsia="ko-KR"/>
              </w:rPr>
              <w:t xml:space="preserve">get SSB index information (on which symbols the RS to-be-measured) of the to-be-measured neighbor cell </w:t>
            </w:r>
            <w:bookmarkEnd w:id="3"/>
            <w:r w:rsidRPr="00266C33">
              <w:rPr>
                <w:rFonts w:ascii="Times New Roman" w:hAnsi="Times New Roman" w:cs="Times New Roman"/>
                <w:b/>
                <w:sz w:val="20"/>
                <w:szCs w:val="20"/>
                <w:u w:val="single"/>
                <w:lang w:eastAsia="ko-KR"/>
              </w:rPr>
              <w:t>before L1-RSRP measurement?</w:t>
            </w:r>
          </w:p>
          <w:p w:rsidR="00266C33" w:rsidRPr="00266C33" w:rsidRDefault="00266C33" w:rsidP="00266C33">
            <w:pPr>
              <w:rPr>
                <w:rFonts w:ascii="Times New Roman" w:hAnsi="Times New Roman" w:cs="Times New Roman"/>
                <w:b/>
                <w:sz w:val="20"/>
                <w:szCs w:val="20"/>
              </w:rPr>
            </w:pPr>
            <w:r w:rsidRPr="00266C33">
              <w:rPr>
                <w:rFonts w:ascii="Times New Roman" w:hAnsi="Times New Roman" w:cs="Times New Roman"/>
                <w:b/>
                <w:sz w:val="20"/>
                <w:szCs w:val="20"/>
              </w:rPr>
              <w:t xml:space="preserve">&lt;Way Forward&gt; </w:t>
            </w:r>
            <w:r w:rsidRPr="00266C33">
              <w:rPr>
                <w:rFonts w:ascii="Times New Roman" w:hAnsi="Times New Roman" w:cs="Times New Roman"/>
                <w:bCs/>
                <w:sz w:val="20"/>
                <w:szCs w:val="20"/>
              </w:rPr>
              <w:t>FFS the following proposals:</w:t>
            </w:r>
          </w:p>
          <w:p w:rsidR="00266C33" w:rsidRPr="00266C33" w:rsidRDefault="00266C33" w:rsidP="00266C33">
            <w:pPr>
              <w:pStyle w:val="a7"/>
              <w:numPr>
                <w:ilvl w:val="1"/>
                <w:numId w:val="4"/>
              </w:numPr>
              <w:spacing w:after="120"/>
              <w:ind w:left="1440"/>
              <w:contextualSpacing w:val="0"/>
              <w:rPr>
                <w:sz w:val="20"/>
                <w:szCs w:val="20"/>
                <w:lang w:eastAsia="zh-CN"/>
              </w:rPr>
            </w:pPr>
            <w:r w:rsidRPr="00266C33">
              <w:rPr>
                <w:sz w:val="20"/>
                <w:szCs w:val="20"/>
                <w:lang w:eastAsia="zh-CN"/>
              </w:rPr>
              <w:t>Proposal 1 (MTK, Apple, Huawei):</w:t>
            </w:r>
          </w:p>
          <w:p w:rsidR="00266C33" w:rsidRPr="00266C33" w:rsidRDefault="00266C33" w:rsidP="00266C33">
            <w:pPr>
              <w:pStyle w:val="a7"/>
              <w:numPr>
                <w:ilvl w:val="2"/>
                <w:numId w:val="4"/>
              </w:numPr>
              <w:contextualSpacing w:val="0"/>
              <w:rPr>
                <w:sz w:val="20"/>
                <w:szCs w:val="20"/>
                <w:lang w:eastAsia="zh-CN"/>
              </w:rPr>
            </w:pPr>
            <w:r w:rsidRPr="00266C33">
              <w:rPr>
                <w:sz w:val="20"/>
                <w:szCs w:val="20"/>
                <w:lang w:eastAsia="zh-CN"/>
              </w:rPr>
              <w:lastRenderedPageBreak/>
              <w:t>To perform intra-frequency L1-RSRP on candidate target cell, if the RTD between the SSBs of serving cell and neighbour cell on the same carrier is larger than CP length and less than 2 SSB symbols (CP length&lt; RTD&lt; 2 SSB symbols,</w:t>
            </w:r>
            <w:r w:rsidRPr="00266C33">
              <w:rPr>
                <w:sz w:val="20"/>
                <w:szCs w:val="20"/>
              </w:rPr>
              <w:t xml:space="preserve"> </w:t>
            </w:r>
            <w:r w:rsidRPr="00266C33">
              <w:rPr>
                <w:i/>
                <w:iCs/>
                <w:sz w:val="20"/>
                <w:szCs w:val="20"/>
                <w:lang w:eastAsia="zh-CN"/>
              </w:rPr>
              <w:t>deriveSSB-IndexFromCell</w:t>
            </w:r>
            <w:r w:rsidRPr="00266C33">
              <w:rPr>
                <w:sz w:val="20"/>
                <w:szCs w:val="20"/>
                <w:lang w:eastAsia="zh-CN"/>
              </w:rPr>
              <w:t xml:space="preserve"> is enabled), UE can derive SSB index according to serving cell timing.</w:t>
            </w:r>
          </w:p>
          <w:p w:rsidR="00266C33" w:rsidRPr="00266C33" w:rsidRDefault="00266C33" w:rsidP="00266C33">
            <w:pPr>
              <w:pStyle w:val="a7"/>
              <w:numPr>
                <w:ilvl w:val="2"/>
                <w:numId w:val="4"/>
              </w:numPr>
              <w:contextualSpacing w:val="0"/>
              <w:rPr>
                <w:sz w:val="20"/>
                <w:szCs w:val="20"/>
                <w:lang w:eastAsia="zh-CN"/>
              </w:rPr>
            </w:pPr>
            <w:r w:rsidRPr="00266C33">
              <w:rPr>
                <w:sz w:val="20"/>
                <w:szCs w:val="20"/>
                <w:lang w:eastAsia="zh-CN"/>
              </w:rPr>
              <w:t xml:space="preserve">To perform intra-frequency L1-RSRP on candidate target cell, if SFN offset between serving cell and target cell is not aligned, and if the RTD between the SSBs of serving cell and neighbour cell on the same carrier is larger than 2 SSB symbols (RTD&gt;2 SSB symbols), i.e., </w:t>
            </w:r>
            <w:r w:rsidRPr="00266C33">
              <w:rPr>
                <w:i/>
                <w:iCs/>
                <w:sz w:val="20"/>
                <w:szCs w:val="20"/>
                <w:lang w:eastAsia="zh-CN"/>
              </w:rPr>
              <w:t>deriveSSB-IndexFromCell</w:t>
            </w:r>
            <w:r w:rsidRPr="00266C33">
              <w:rPr>
                <w:sz w:val="20"/>
                <w:szCs w:val="20"/>
                <w:lang w:eastAsia="zh-CN"/>
              </w:rPr>
              <w:t xml:space="preserve"> is not enabled,</w:t>
            </w:r>
          </w:p>
          <w:p w:rsidR="00266C33" w:rsidRPr="00266C33" w:rsidRDefault="00266C33" w:rsidP="00266C33">
            <w:pPr>
              <w:pStyle w:val="a7"/>
              <w:numPr>
                <w:ilvl w:val="3"/>
                <w:numId w:val="4"/>
              </w:numPr>
              <w:contextualSpacing w:val="0"/>
              <w:rPr>
                <w:sz w:val="20"/>
                <w:szCs w:val="20"/>
                <w:lang w:eastAsia="zh-CN"/>
              </w:rPr>
            </w:pPr>
            <w:r w:rsidRPr="00266C33">
              <w:rPr>
                <w:sz w:val="20"/>
                <w:szCs w:val="20"/>
                <w:lang w:eastAsia="zh-CN"/>
              </w:rPr>
              <w:t>If UE only performed L3 measurement without SSB index reading on the candidate target cell, additional time for reading SSB index is needed.</w:t>
            </w:r>
          </w:p>
          <w:p w:rsidR="00266C33" w:rsidRPr="00266C33" w:rsidRDefault="00266C33" w:rsidP="00266C33">
            <w:pPr>
              <w:pStyle w:val="a7"/>
              <w:numPr>
                <w:ilvl w:val="3"/>
                <w:numId w:val="4"/>
              </w:numPr>
              <w:contextualSpacing w:val="0"/>
              <w:rPr>
                <w:sz w:val="20"/>
                <w:szCs w:val="20"/>
                <w:lang w:eastAsia="zh-CN"/>
              </w:rPr>
            </w:pPr>
            <w:r w:rsidRPr="00266C33">
              <w:rPr>
                <w:sz w:val="20"/>
                <w:szCs w:val="20"/>
                <w:lang w:eastAsia="zh-CN"/>
              </w:rPr>
              <w:t>If UE has performed L3 measurement and SSB index reading, no additional time is needed.</w:t>
            </w:r>
          </w:p>
          <w:p w:rsidR="00266C33" w:rsidRPr="00266C33" w:rsidRDefault="00266C33" w:rsidP="00266C33">
            <w:pPr>
              <w:pStyle w:val="a7"/>
              <w:numPr>
                <w:ilvl w:val="1"/>
                <w:numId w:val="4"/>
              </w:numPr>
              <w:ind w:left="1440"/>
              <w:contextualSpacing w:val="0"/>
              <w:rPr>
                <w:sz w:val="20"/>
                <w:szCs w:val="20"/>
                <w:lang w:eastAsia="zh-CN"/>
              </w:rPr>
            </w:pPr>
            <w:r w:rsidRPr="00266C33">
              <w:rPr>
                <w:sz w:val="20"/>
                <w:szCs w:val="20"/>
                <w:lang w:eastAsia="zh-CN"/>
              </w:rPr>
              <w:t xml:space="preserve">Proposal 2 (MTK, Apple): </w:t>
            </w:r>
          </w:p>
          <w:p w:rsidR="00266C33" w:rsidRPr="00266C33" w:rsidRDefault="00266C33" w:rsidP="00266C33">
            <w:pPr>
              <w:pStyle w:val="a7"/>
              <w:numPr>
                <w:ilvl w:val="2"/>
                <w:numId w:val="4"/>
              </w:numPr>
              <w:contextualSpacing w:val="0"/>
              <w:rPr>
                <w:sz w:val="20"/>
                <w:szCs w:val="20"/>
                <w:lang w:eastAsia="zh-CN"/>
              </w:rPr>
            </w:pPr>
            <w:r w:rsidRPr="00266C33">
              <w:rPr>
                <w:sz w:val="20"/>
                <w:szCs w:val="20"/>
                <w:lang w:eastAsia="zh-CN"/>
              </w:rPr>
              <w:t xml:space="preserve">To perform inter-frequency L1-RSRP on candidate target cell, if </w:t>
            </w:r>
            <w:r w:rsidRPr="00266C33">
              <w:rPr>
                <w:i/>
                <w:iCs/>
                <w:sz w:val="20"/>
                <w:szCs w:val="20"/>
                <w:lang w:eastAsia="zh-CN"/>
              </w:rPr>
              <w:t>deriveSSB-IndexFromCellInter-r17</w:t>
            </w:r>
            <w:r w:rsidRPr="00266C33">
              <w:rPr>
                <w:sz w:val="20"/>
                <w:szCs w:val="20"/>
                <w:lang w:eastAsia="zh-CN"/>
              </w:rPr>
              <w:t xml:space="preserve"> is enabled, UE can derive SSB index according to serving cell timing.</w:t>
            </w:r>
          </w:p>
          <w:p w:rsidR="00266C33" w:rsidRPr="00266C33" w:rsidRDefault="00266C33" w:rsidP="00266C33">
            <w:pPr>
              <w:pStyle w:val="a7"/>
              <w:numPr>
                <w:ilvl w:val="2"/>
                <w:numId w:val="4"/>
              </w:numPr>
              <w:contextualSpacing w:val="0"/>
              <w:rPr>
                <w:sz w:val="20"/>
                <w:szCs w:val="20"/>
                <w:lang w:eastAsia="zh-CN"/>
              </w:rPr>
            </w:pPr>
            <w:r w:rsidRPr="00266C33">
              <w:rPr>
                <w:sz w:val="20"/>
                <w:szCs w:val="20"/>
                <w:lang w:eastAsia="zh-CN"/>
              </w:rPr>
              <w:t xml:space="preserve">To perform inter-frequency L1-RSRP on candidate target cell, if </w:t>
            </w:r>
            <w:r w:rsidRPr="00266C33">
              <w:rPr>
                <w:i/>
                <w:iCs/>
                <w:sz w:val="20"/>
                <w:szCs w:val="20"/>
                <w:lang w:eastAsia="zh-CN"/>
              </w:rPr>
              <w:t>deriveSSB-IndexFromCellInter-r17</w:t>
            </w:r>
            <w:r w:rsidRPr="00266C33">
              <w:rPr>
                <w:sz w:val="20"/>
                <w:szCs w:val="20"/>
                <w:lang w:eastAsia="zh-CN"/>
              </w:rPr>
              <w:t xml:space="preserve"> is enabled, and UE only performed L3 measurement without SSB index reading on the candidate target cell, additional time for reading SSB index is needed.</w:t>
            </w:r>
          </w:p>
          <w:p w:rsidR="00266C33" w:rsidRPr="00266C33" w:rsidRDefault="00266C33" w:rsidP="00266C33">
            <w:pPr>
              <w:pStyle w:val="a7"/>
              <w:numPr>
                <w:ilvl w:val="1"/>
                <w:numId w:val="4"/>
              </w:numPr>
              <w:ind w:left="1440"/>
              <w:contextualSpacing w:val="0"/>
              <w:rPr>
                <w:sz w:val="20"/>
                <w:szCs w:val="20"/>
                <w:lang w:eastAsia="zh-CN"/>
              </w:rPr>
            </w:pPr>
            <w:r w:rsidRPr="00266C33">
              <w:rPr>
                <w:sz w:val="20"/>
                <w:szCs w:val="20"/>
                <w:lang w:eastAsia="zh-CN"/>
              </w:rPr>
              <w:t>Proposal 3 (vivo):</w:t>
            </w:r>
          </w:p>
          <w:p w:rsidR="00266C33" w:rsidRPr="00266C33" w:rsidRDefault="00266C33" w:rsidP="00266C33">
            <w:pPr>
              <w:pStyle w:val="a7"/>
              <w:numPr>
                <w:ilvl w:val="2"/>
                <w:numId w:val="4"/>
              </w:numPr>
              <w:contextualSpacing w:val="0"/>
              <w:rPr>
                <w:lang w:eastAsia="zh-CN"/>
              </w:rPr>
            </w:pPr>
            <w:r w:rsidRPr="00266C33">
              <w:rPr>
                <w:sz w:val="20"/>
                <w:szCs w:val="20"/>
                <w:lang w:eastAsia="zh-CN"/>
              </w:rPr>
              <w:t xml:space="preserve">In case </w:t>
            </w:r>
            <w:r w:rsidRPr="00266C33">
              <w:rPr>
                <w:i/>
                <w:iCs/>
                <w:sz w:val="20"/>
                <w:szCs w:val="20"/>
                <w:lang w:eastAsia="zh-CN"/>
              </w:rPr>
              <w:t xml:space="preserve">deriveSSB-IndexFromCell </w:t>
            </w:r>
            <w:r w:rsidRPr="00266C33">
              <w:rPr>
                <w:sz w:val="20"/>
                <w:szCs w:val="20"/>
                <w:lang w:eastAsia="zh-CN"/>
              </w:rPr>
              <w:t xml:space="preserve">or </w:t>
            </w:r>
            <w:r w:rsidRPr="00266C33">
              <w:rPr>
                <w:i/>
                <w:iCs/>
                <w:sz w:val="20"/>
                <w:szCs w:val="20"/>
                <w:lang w:eastAsia="zh-CN"/>
              </w:rPr>
              <w:t>deriveSSB-IndexFromCellInter</w:t>
            </w:r>
            <w:r w:rsidRPr="00266C33">
              <w:rPr>
                <w:sz w:val="20"/>
                <w:szCs w:val="20"/>
                <w:lang w:eastAsia="zh-CN"/>
              </w:rPr>
              <w:t xml:space="preserve"> is provided, UE may skip the DL synchronization for obtaining frame/slot/symbol level synchronization and SFN level synchronization</w:t>
            </w:r>
          </w:p>
        </w:tc>
      </w:tr>
    </w:tbl>
    <w:p w:rsidR="00266C33" w:rsidRDefault="00266C33" w:rsidP="005005D9">
      <w:pPr>
        <w:spacing w:after="180"/>
        <w:rPr>
          <w:rFonts w:ascii="Times New Roman" w:hAnsi="Times New Roman" w:cs="Times New Roman"/>
          <w:sz w:val="20"/>
          <w:szCs w:val="20"/>
          <w:lang w:val="en-GB"/>
        </w:rPr>
      </w:pPr>
      <w:r>
        <w:rPr>
          <w:rFonts w:ascii="Times New Roman" w:hAnsi="Times New Roman" w:cs="Times New Roman"/>
          <w:sz w:val="20"/>
          <w:szCs w:val="20"/>
          <w:lang w:val="en-GB"/>
        </w:rPr>
        <w:lastRenderedPageBreak/>
        <w:t>If</w:t>
      </w:r>
      <w:r w:rsidRPr="00E93A07">
        <w:rPr>
          <w:rFonts w:ascii="Times New Roman" w:hAnsi="Times New Roman" w:cs="Times New Roman"/>
          <w:sz w:val="20"/>
          <w:szCs w:val="20"/>
          <w:lang w:val="en-GB"/>
        </w:rPr>
        <w:t xml:space="preserve"> ‘</w:t>
      </w:r>
      <w:r w:rsidRPr="00E93A07">
        <w:rPr>
          <w:rFonts w:ascii="Times New Roman" w:hAnsi="Times New Roman" w:cs="Times New Roman"/>
          <w:i/>
          <w:sz w:val="20"/>
          <w:szCs w:val="20"/>
          <w:lang w:val="en-GB"/>
        </w:rPr>
        <w:t>deriveSSB-IndexFromCell</w:t>
      </w:r>
      <w:r w:rsidRPr="00E93A07">
        <w:rPr>
          <w:rFonts w:ascii="Times New Roman" w:hAnsi="Times New Roman" w:cs="Times New Roman"/>
          <w:sz w:val="20"/>
          <w:szCs w:val="20"/>
          <w:lang w:val="en-GB"/>
        </w:rPr>
        <w:t>’ or ‘</w:t>
      </w:r>
      <w:r w:rsidRPr="00E93A07">
        <w:rPr>
          <w:rFonts w:ascii="Times New Roman" w:hAnsi="Times New Roman" w:cs="Times New Roman"/>
          <w:i/>
          <w:sz w:val="20"/>
          <w:szCs w:val="20"/>
          <w:lang w:val="en-GB"/>
        </w:rPr>
        <w:t>deriveSSB-IndexFromCellInter-r17</w:t>
      </w:r>
      <w:r w:rsidRPr="00E93A07">
        <w:rPr>
          <w:rFonts w:ascii="Times New Roman" w:hAnsi="Times New Roman" w:cs="Times New Roman"/>
          <w:sz w:val="20"/>
          <w:szCs w:val="20"/>
          <w:lang w:val="en-GB"/>
        </w:rPr>
        <w:t>’ is enabled,</w:t>
      </w:r>
      <w:r>
        <w:rPr>
          <w:rFonts w:ascii="Times New Roman" w:hAnsi="Times New Roman" w:cs="Times New Roman"/>
          <w:sz w:val="20"/>
          <w:szCs w:val="20"/>
          <w:lang w:val="en-GB"/>
        </w:rPr>
        <w:t xml:space="preserve"> </w:t>
      </w:r>
      <w:r w:rsidR="004659CA">
        <w:rPr>
          <w:rFonts w:ascii="Times New Roman" w:hAnsi="Times New Roman" w:cs="Times New Roman"/>
          <w:sz w:val="20"/>
          <w:szCs w:val="20"/>
          <w:lang w:val="en-GB"/>
        </w:rPr>
        <w:t>the UE assumes SFN and frame boundary is aligned across cells on the same frequency carrier. And the UE can drive SSB index according to serving cell timing.</w:t>
      </w:r>
    </w:p>
    <w:p w:rsidR="002F45CE" w:rsidRPr="002F45CE" w:rsidRDefault="002F45CE" w:rsidP="002F45CE">
      <w:pPr>
        <w:spacing w:before="240" w:after="24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3: </w:t>
      </w:r>
      <w:r w:rsidRPr="002F45CE">
        <w:rPr>
          <w:rFonts w:ascii="Times New Roman" w:hAnsi="Times New Roman" w:cs="Times New Roman"/>
          <w:b/>
          <w:sz w:val="20"/>
          <w:szCs w:val="20"/>
          <w:lang w:val="en-GB"/>
        </w:rPr>
        <w:t>If ‘</w:t>
      </w:r>
      <w:r w:rsidRPr="002F45CE">
        <w:rPr>
          <w:rFonts w:ascii="Times New Roman" w:hAnsi="Times New Roman" w:cs="Times New Roman"/>
          <w:b/>
          <w:i/>
          <w:sz w:val="20"/>
          <w:szCs w:val="20"/>
          <w:lang w:val="en-GB"/>
        </w:rPr>
        <w:t>deriveSSB-IndexFromCell</w:t>
      </w:r>
      <w:r w:rsidRPr="002F45CE">
        <w:rPr>
          <w:rFonts w:ascii="Times New Roman" w:hAnsi="Times New Roman" w:cs="Times New Roman"/>
          <w:b/>
          <w:sz w:val="20"/>
          <w:szCs w:val="20"/>
          <w:lang w:val="en-GB"/>
        </w:rPr>
        <w:t>’ or ‘</w:t>
      </w:r>
      <w:r w:rsidRPr="002F45CE">
        <w:rPr>
          <w:rFonts w:ascii="Times New Roman" w:hAnsi="Times New Roman" w:cs="Times New Roman"/>
          <w:b/>
          <w:i/>
          <w:sz w:val="20"/>
          <w:szCs w:val="20"/>
          <w:lang w:val="en-GB"/>
        </w:rPr>
        <w:t>deriveSSB-IndexFromCellInter-r17</w:t>
      </w:r>
      <w:r w:rsidRPr="002F45CE">
        <w:rPr>
          <w:rFonts w:ascii="Times New Roman" w:hAnsi="Times New Roman" w:cs="Times New Roman"/>
          <w:b/>
          <w:sz w:val="20"/>
          <w:szCs w:val="20"/>
          <w:lang w:val="en-GB"/>
        </w:rPr>
        <w:t>’ is enabled,</w:t>
      </w:r>
      <w:r>
        <w:rPr>
          <w:rFonts w:ascii="Times New Roman" w:hAnsi="Times New Roman" w:cs="Times New Roman"/>
          <w:b/>
          <w:sz w:val="20"/>
          <w:szCs w:val="20"/>
          <w:lang w:val="en-GB"/>
        </w:rPr>
        <w:t xml:space="preserve"> </w:t>
      </w:r>
      <w:r w:rsidRPr="002F45CE">
        <w:rPr>
          <w:rFonts w:ascii="Times New Roman" w:hAnsi="Times New Roman" w:cs="Times New Roman"/>
          <w:b/>
          <w:sz w:val="20"/>
          <w:szCs w:val="20"/>
          <w:lang w:val="en-GB"/>
        </w:rPr>
        <w:t>UE can drive SSB index according to serving cell timing</w:t>
      </w:r>
      <w:r>
        <w:rPr>
          <w:rFonts w:ascii="Times New Roman" w:hAnsi="Times New Roman" w:cs="Times New Roman"/>
          <w:b/>
          <w:sz w:val="20"/>
          <w:szCs w:val="20"/>
          <w:lang w:val="en-GB"/>
        </w:rPr>
        <w:t>, otherwise, additional time for reading SSB index is needed.</w:t>
      </w:r>
    </w:p>
    <w:p w:rsidR="000946FA" w:rsidRDefault="004A6387" w:rsidP="005005D9">
      <w:pPr>
        <w:spacing w:after="180"/>
        <w:rPr>
          <w:rFonts w:ascii="Times New Roman" w:hAnsi="Times New Roman" w:cs="Times New Roman"/>
          <w:b/>
          <w:sz w:val="20"/>
          <w:szCs w:val="20"/>
          <w:u w:val="single"/>
        </w:rPr>
      </w:pPr>
      <w:r>
        <w:rPr>
          <w:rFonts w:ascii="Times New Roman" w:hAnsi="Times New Roman" w:cs="Times New Roman"/>
          <w:b/>
          <w:sz w:val="20"/>
          <w:szCs w:val="20"/>
          <w:u w:val="single"/>
        </w:rPr>
        <w:t xml:space="preserve">Intra-frequency </w:t>
      </w:r>
      <w:r w:rsidR="00DB14D4">
        <w:rPr>
          <w:rFonts w:ascii="Times New Roman" w:hAnsi="Times New Roman" w:cs="Times New Roman"/>
          <w:b/>
          <w:sz w:val="20"/>
          <w:szCs w:val="20"/>
          <w:u w:val="single"/>
        </w:rPr>
        <w:t>L1-RSRP measurement</w:t>
      </w:r>
    </w:p>
    <w:p w:rsidR="00E95EBA" w:rsidRPr="00400B31" w:rsidRDefault="00FB49D0" w:rsidP="005005D9">
      <w:pPr>
        <w:spacing w:after="180"/>
        <w:rPr>
          <w:rFonts w:ascii="Times New Roman" w:hAnsi="Times New Roman" w:cs="Times New Roman"/>
          <w:sz w:val="20"/>
          <w:szCs w:val="20"/>
        </w:rPr>
      </w:pPr>
      <w:r>
        <w:rPr>
          <w:rFonts w:ascii="Times New Roman" w:hAnsi="Times New Roman" w:cs="Times New Roman"/>
          <w:sz w:val="20"/>
          <w:szCs w:val="20"/>
        </w:rPr>
        <w:t>For intra-frequency L1-RSRP measurement, some of the legacy measurement principle can be reused, such as L1 measurement is performed outside of SMTC window for partial overlapping case. And for fully overlapping case, the legacy sharing factor among L1 measurement and L3 measurement can be reused. How</w:t>
      </w:r>
      <w:r w:rsidR="00E95EBA">
        <w:rPr>
          <w:rFonts w:ascii="Times New Roman" w:hAnsi="Times New Roman" w:cs="Times New Roman"/>
          <w:sz w:val="20"/>
          <w:szCs w:val="20"/>
        </w:rPr>
        <w:t>ever, for NR SA or MR-DC case, if UE is configured L1 measurements on multiple intra-frequency cells as show in figure 2, similar to intra-frequency L3 measurement, t</w:t>
      </w:r>
      <w:r w:rsidR="001E4288">
        <w:rPr>
          <w:rFonts w:ascii="Times New Roman" w:hAnsi="Times New Roman" w:cs="Times New Roman"/>
          <w:sz w:val="20"/>
          <w:szCs w:val="20"/>
        </w:rPr>
        <w:t xml:space="preserve">he UE may not be able to perform the measurement on L1 intra-frequency cell#1 and cell#2 simultaneously due to searcher limitation. </w:t>
      </w:r>
      <w:r w:rsidR="00400B31">
        <w:rPr>
          <w:rFonts w:ascii="Times New Roman" w:hAnsi="Times New Roman" w:cs="Times New Roman"/>
          <w:sz w:val="20"/>
          <w:szCs w:val="20"/>
        </w:rPr>
        <w:t>In addition, f</w:t>
      </w:r>
      <w:r w:rsidR="001E4288">
        <w:rPr>
          <w:rFonts w:ascii="Times New Roman" w:hAnsi="Times New Roman" w:cs="Times New Roman"/>
          <w:sz w:val="20"/>
          <w:szCs w:val="20"/>
        </w:rPr>
        <w:t>rom UE measurement behavior perspective,</w:t>
      </w:r>
      <w:r w:rsidR="00400B31">
        <w:rPr>
          <w:rFonts w:ascii="Times New Roman" w:hAnsi="Times New Roman" w:cs="Times New Roman"/>
          <w:sz w:val="20"/>
          <w:szCs w:val="20"/>
        </w:rPr>
        <w:t xml:space="preserve"> intra-frequency L1 measurement </w:t>
      </w:r>
      <w:r w:rsidR="00400B31">
        <w:rPr>
          <w:rFonts w:ascii="Times New Roman" w:hAnsi="Times New Roman" w:cs="Times New Roman"/>
          <w:sz w:val="20"/>
          <w:szCs w:val="20"/>
        </w:rPr>
        <w:lastRenderedPageBreak/>
        <w:t>and intra-frequency L3 measurement has no difference. Thus, we think the similar searcher assumption can be assumed as legacy L3 measurement, e.g. 1 searcher for L1 measurement on PCell or PSCell and 1 searcher is shared for L1 measurement on SCells.</w:t>
      </w:r>
    </w:p>
    <w:p w:rsidR="00E95EBA" w:rsidRDefault="00E95EBA" w:rsidP="00E95EBA">
      <w:pPr>
        <w:spacing w:after="180"/>
        <w:jc w:val="center"/>
        <w:rPr>
          <w:rFonts w:ascii="Times New Roman" w:hAnsi="Times New Roman" w:cs="Times New Roman"/>
          <w:sz w:val="20"/>
          <w:szCs w:val="20"/>
        </w:rPr>
      </w:pPr>
      <w:r w:rsidRPr="00E95EBA">
        <w:rPr>
          <w:rFonts w:ascii="Times New Roman" w:hAnsi="Times New Roman" w:cs="Times New Roman"/>
          <w:noProof/>
          <w:sz w:val="20"/>
          <w:szCs w:val="20"/>
        </w:rPr>
        <w:drawing>
          <wp:inline distT="0" distB="0" distL="0" distR="0" wp14:anchorId="0B7E974B" wp14:editId="250CAD5F">
            <wp:extent cx="3238500" cy="1822450"/>
            <wp:effectExtent l="0" t="0" r="0" b="635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3238500" cy="1822450"/>
                    </a:xfrm>
                    <a:prstGeom prst="rect">
                      <a:avLst/>
                    </a:prstGeom>
                  </pic:spPr>
                </pic:pic>
              </a:graphicData>
            </a:graphic>
          </wp:inline>
        </w:drawing>
      </w:r>
    </w:p>
    <w:p w:rsidR="00E95EBA" w:rsidRPr="00D45F3D" w:rsidRDefault="00400B31" w:rsidP="00D45F3D">
      <w:pPr>
        <w:spacing w:before="240" w:after="24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w:t>
      </w:r>
      <w:r w:rsidR="00AD7C58">
        <w:rPr>
          <w:rFonts w:ascii="Times New Roman" w:hAnsi="Times New Roman" w:cs="Times New Roman"/>
          <w:b/>
          <w:sz w:val="20"/>
          <w:szCs w:val="20"/>
          <w:lang w:val="en-GB"/>
        </w:rPr>
        <w:t>4</w:t>
      </w:r>
      <w:r>
        <w:rPr>
          <w:rFonts w:ascii="Times New Roman" w:hAnsi="Times New Roman" w:cs="Times New Roman"/>
          <w:b/>
          <w:sz w:val="20"/>
          <w:szCs w:val="20"/>
          <w:lang w:val="en-GB"/>
        </w:rPr>
        <w:t>: For intra-frequency L1 measurement</w:t>
      </w:r>
      <w:r w:rsidRPr="002F45CE">
        <w:rPr>
          <w:rFonts w:ascii="Times New Roman" w:hAnsi="Times New Roman" w:cs="Times New Roman"/>
          <w:b/>
          <w:sz w:val="20"/>
          <w:szCs w:val="20"/>
          <w:lang w:val="en-GB"/>
        </w:rPr>
        <w:t>,</w:t>
      </w:r>
      <w:r>
        <w:rPr>
          <w:rFonts w:ascii="Times New Roman" w:hAnsi="Times New Roman" w:cs="Times New Roman"/>
          <w:b/>
          <w:sz w:val="20"/>
          <w:szCs w:val="20"/>
          <w:lang w:val="en-GB"/>
        </w:rPr>
        <w:t xml:space="preserve"> the searcher assumption used for L3 measurement is reused, e.g. </w:t>
      </w:r>
      <w:r w:rsidRPr="00400B31">
        <w:rPr>
          <w:rFonts w:ascii="Times New Roman" w:hAnsi="Times New Roman" w:cs="Times New Roman"/>
          <w:b/>
          <w:sz w:val="20"/>
          <w:szCs w:val="20"/>
          <w:lang w:val="en-GB"/>
        </w:rPr>
        <w:t xml:space="preserve">1 searcher for L1 measurement on PCell or PSCell and 1 searcher is shared </w:t>
      </w:r>
      <w:r w:rsidR="00AD7C58">
        <w:rPr>
          <w:rFonts w:ascii="Times New Roman" w:hAnsi="Times New Roman" w:cs="Times New Roman"/>
          <w:b/>
          <w:sz w:val="20"/>
          <w:szCs w:val="20"/>
          <w:lang w:val="en-GB"/>
        </w:rPr>
        <w:t>by the</w:t>
      </w:r>
      <w:r w:rsidRPr="00400B31">
        <w:rPr>
          <w:rFonts w:ascii="Times New Roman" w:hAnsi="Times New Roman" w:cs="Times New Roman"/>
          <w:b/>
          <w:sz w:val="20"/>
          <w:szCs w:val="20"/>
          <w:lang w:val="en-GB"/>
        </w:rPr>
        <w:t xml:space="preserve"> L1 measurement on </w:t>
      </w:r>
      <w:r w:rsidR="00AD7C58">
        <w:rPr>
          <w:rFonts w:ascii="Times New Roman" w:hAnsi="Times New Roman" w:cs="Times New Roman"/>
          <w:b/>
          <w:sz w:val="20"/>
          <w:szCs w:val="20"/>
          <w:lang w:val="en-GB"/>
        </w:rPr>
        <w:t xml:space="preserve">other serving </w:t>
      </w:r>
      <w:r w:rsidRPr="00400B31">
        <w:rPr>
          <w:rFonts w:ascii="Times New Roman" w:hAnsi="Times New Roman" w:cs="Times New Roman"/>
          <w:b/>
          <w:sz w:val="20"/>
          <w:szCs w:val="20"/>
          <w:lang w:val="en-GB"/>
        </w:rPr>
        <w:t>Cells.</w:t>
      </w:r>
      <w:r>
        <w:rPr>
          <w:rFonts w:ascii="Times New Roman" w:hAnsi="Times New Roman" w:cs="Times New Roman"/>
          <w:b/>
          <w:sz w:val="20"/>
          <w:szCs w:val="20"/>
          <w:lang w:val="en-GB"/>
        </w:rPr>
        <w:t xml:space="preserve"> </w:t>
      </w:r>
    </w:p>
    <w:tbl>
      <w:tblPr>
        <w:tblW w:w="844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9"/>
      </w:tblGrid>
      <w:tr w:rsidR="00D45F3D" w:rsidTr="00D45F3D">
        <w:trPr>
          <w:trHeight w:val="647"/>
        </w:trPr>
        <w:tc>
          <w:tcPr>
            <w:tcW w:w="8449" w:type="dxa"/>
          </w:tcPr>
          <w:p w:rsidR="00D45F3D" w:rsidRPr="00D45F3D" w:rsidRDefault="00D45F3D" w:rsidP="00D45F3D">
            <w:pPr>
              <w:rPr>
                <w:rFonts w:ascii="Times New Roman" w:hAnsi="Times New Roman" w:cs="Times New Roman"/>
                <w:b/>
                <w:sz w:val="20"/>
                <w:szCs w:val="20"/>
                <w:u w:val="single"/>
              </w:rPr>
            </w:pPr>
            <w:r w:rsidRPr="00D45F3D">
              <w:rPr>
                <w:rFonts w:ascii="Times New Roman" w:hAnsi="Times New Roman" w:cs="Times New Roman"/>
                <w:b/>
                <w:sz w:val="20"/>
                <w:szCs w:val="20"/>
                <w:u w:val="single"/>
              </w:rPr>
              <w:t>Issue 2-3-3: How to handle the case that the number of cells NW configured to measure exceeds the configuration to exceed UE capability</w:t>
            </w:r>
          </w:p>
          <w:p w:rsidR="00D45F3D" w:rsidRPr="00D45F3D" w:rsidRDefault="00D45F3D" w:rsidP="00D45F3D">
            <w:pPr>
              <w:rPr>
                <w:rFonts w:ascii="Times New Roman" w:hAnsi="Times New Roman" w:cs="Times New Roman"/>
                <w:b/>
                <w:sz w:val="20"/>
                <w:szCs w:val="20"/>
              </w:rPr>
            </w:pPr>
            <w:r w:rsidRPr="00D45F3D">
              <w:rPr>
                <w:rFonts w:ascii="Times New Roman" w:hAnsi="Times New Roman" w:cs="Times New Roman"/>
                <w:b/>
                <w:sz w:val="20"/>
                <w:szCs w:val="20"/>
              </w:rPr>
              <w:t xml:space="preserve">&lt;Way Forward&gt; </w:t>
            </w:r>
            <w:r w:rsidRPr="00D45F3D">
              <w:rPr>
                <w:rFonts w:ascii="Times New Roman" w:hAnsi="Times New Roman" w:cs="Times New Roman"/>
                <w:bCs/>
                <w:sz w:val="20"/>
                <w:szCs w:val="20"/>
              </w:rPr>
              <w:t>FFS the following options:</w:t>
            </w:r>
          </w:p>
          <w:p w:rsidR="00D45F3D" w:rsidRPr="00D45F3D" w:rsidRDefault="00D45F3D" w:rsidP="00D45F3D">
            <w:pPr>
              <w:pStyle w:val="a7"/>
              <w:numPr>
                <w:ilvl w:val="1"/>
                <w:numId w:val="4"/>
              </w:numPr>
              <w:ind w:left="1440"/>
              <w:contextualSpacing w:val="0"/>
              <w:rPr>
                <w:sz w:val="20"/>
                <w:szCs w:val="20"/>
                <w:lang w:eastAsia="zh-CN"/>
              </w:rPr>
            </w:pPr>
            <w:r w:rsidRPr="00D45F3D">
              <w:rPr>
                <w:sz w:val="20"/>
                <w:szCs w:val="20"/>
                <w:lang w:eastAsia="zh-CN"/>
              </w:rPr>
              <w:t>Option 1 (MTK, Apple): Regarding how to handle the case that the number of cells NW configured to measure exceeds the configuration to exceed UE capability, RAN4 can wait for RAN1 conclusion at this time.</w:t>
            </w:r>
          </w:p>
          <w:p w:rsidR="00D45F3D" w:rsidRPr="00D45F3D" w:rsidRDefault="00D45F3D" w:rsidP="00D45F3D">
            <w:pPr>
              <w:pStyle w:val="a7"/>
              <w:numPr>
                <w:ilvl w:val="1"/>
                <w:numId w:val="4"/>
              </w:numPr>
              <w:ind w:left="1440"/>
              <w:contextualSpacing w:val="0"/>
              <w:rPr>
                <w:sz w:val="20"/>
                <w:szCs w:val="20"/>
                <w:lang w:eastAsia="zh-CN"/>
              </w:rPr>
            </w:pPr>
            <w:r w:rsidRPr="00D45F3D">
              <w:rPr>
                <w:sz w:val="20"/>
                <w:szCs w:val="20"/>
                <w:lang w:eastAsia="zh-CN"/>
              </w:rPr>
              <w:t xml:space="preserve">Option 2 (CATT): It is possible for UE to autonomously down select cells and/or SSBs for L1 measurements. </w:t>
            </w:r>
          </w:p>
          <w:p w:rsidR="00D45F3D" w:rsidRPr="00D45F3D" w:rsidRDefault="00D45F3D" w:rsidP="00D45F3D">
            <w:pPr>
              <w:pStyle w:val="a7"/>
              <w:numPr>
                <w:ilvl w:val="2"/>
                <w:numId w:val="4"/>
              </w:numPr>
              <w:contextualSpacing w:val="0"/>
              <w:rPr>
                <w:sz w:val="20"/>
                <w:szCs w:val="20"/>
                <w:lang w:eastAsia="zh-CN"/>
              </w:rPr>
            </w:pPr>
            <w:r w:rsidRPr="00D45F3D">
              <w:rPr>
                <w:sz w:val="20"/>
                <w:szCs w:val="20"/>
                <w:lang w:eastAsia="zh-CN"/>
              </w:rPr>
              <w:t>The down selection criteria can be defined based on NW indication or event configuration.</w:t>
            </w:r>
          </w:p>
          <w:p w:rsidR="00D45F3D" w:rsidRPr="00D45F3D" w:rsidRDefault="00D45F3D" w:rsidP="00D45F3D">
            <w:pPr>
              <w:pStyle w:val="a7"/>
              <w:numPr>
                <w:ilvl w:val="2"/>
                <w:numId w:val="4"/>
              </w:numPr>
              <w:contextualSpacing w:val="0"/>
              <w:rPr>
                <w:sz w:val="20"/>
                <w:szCs w:val="20"/>
                <w:lang w:eastAsia="zh-CN"/>
              </w:rPr>
            </w:pPr>
            <w:r w:rsidRPr="00D45F3D">
              <w:rPr>
                <w:sz w:val="20"/>
                <w:szCs w:val="20"/>
                <w:lang w:eastAsia="zh-CN"/>
              </w:rPr>
              <w:t>It would be better to discuss the event conditions that trigger the downward selection of cells and/or SSBs in RAN2.</w:t>
            </w:r>
          </w:p>
          <w:p w:rsidR="00D45F3D" w:rsidRPr="00D45F3D" w:rsidRDefault="00D45F3D" w:rsidP="00D45F3D">
            <w:pPr>
              <w:pStyle w:val="a7"/>
              <w:numPr>
                <w:ilvl w:val="1"/>
                <w:numId w:val="4"/>
              </w:numPr>
              <w:ind w:left="1440"/>
              <w:contextualSpacing w:val="0"/>
              <w:rPr>
                <w:sz w:val="20"/>
                <w:szCs w:val="20"/>
                <w:lang w:eastAsia="zh-CN"/>
              </w:rPr>
            </w:pPr>
            <w:r w:rsidRPr="00D45F3D">
              <w:rPr>
                <w:sz w:val="20"/>
                <w:szCs w:val="20"/>
                <w:lang w:eastAsia="zh-CN"/>
              </w:rPr>
              <w:t>Option 3 (CTC, Intel): The configured SSB for L1 measurement on neighbour cell shall not exceed UE capability.</w:t>
            </w:r>
          </w:p>
          <w:p w:rsidR="00D45F3D" w:rsidRPr="00D45F3D" w:rsidRDefault="00D45F3D" w:rsidP="00D45F3D">
            <w:pPr>
              <w:pStyle w:val="a7"/>
              <w:numPr>
                <w:ilvl w:val="1"/>
                <w:numId w:val="4"/>
              </w:numPr>
              <w:ind w:left="1440"/>
              <w:contextualSpacing w:val="0"/>
              <w:rPr>
                <w:sz w:val="20"/>
                <w:szCs w:val="20"/>
                <w:lang w:eastAsia="zh-CN"/>
              </w:rPr>
            </w:pPr>
            <w:r w:rsidRPr="00D45F3D">
              <w:rPr>
                <w:sz w:val="20"/>
                <w:szCs w:val="20"/>
                <w:lang w:eastAsia="zh-CN"/>
              </w:rPr>
              <w:t>Option 4 (vivo): No RRM requirements are defined if the number of cells configured/activated to perform L1 measurement exceeds UE capability.</w:t>
            </w:r>
          </w:p>
          <w:p w:rsidR="00D45F3D" w:rsidRPr="00D45F3D" w:rsidRDefault="00D45F3D" w:rsidP="00D45F3D">
            <w:pPr>
              <w:pStyle w:val="a7"/>
              <w:numPr>
                <w:ilvl w:val="1"/>
                <w:numId w:val="4"/>
              </w:numPr>
              <w:ind w:left="1440"/>
              <w:contextualSpacing w:val="0"/>
              <w:rPr>
                <w:sz w:val="20"/>
                <w:szCs w:val="20"/>
                <w:lang w:eastAsia="zh-CN"/>
              </w:rPr>
            </w:pPr>
            <w:r w:rsidRPr="00D45F3D">
              <w:rPr>
                <w:sz w:val="20"/>
                <w:szCs w:val="20"/>
                <w:lang w:eastAsia="zh-CN"/>
              </w:rPr>
              <w:t>Option 5 (ZTE): Up to UE implementation.</w:t>
            </w:r>
          </w:p>
          <w:p w:rsidR="00D45F3D" w:rsidRPr="00D45F3D" w:rsidRDefault="00D45F3D" w:rsidP="00D45F3D">
            <w:pPr>
              <w:pStyle w:val="a7"/>
              <w:numPr>
                <w:ilvl w:val="1"/>
                <w:numId w:val="4"/>
              </w:numPr>
              <w:ind w:left="1440"/>
              <w:contextualSpacing w:val="0"/>
              <w:rPr>
                <w:sz w:val="20"/>
                <w:szCs w:val="20"/>
                <w:lang w:eastAsia="zh-CN"/>
              </w:rPr>
            </w:pPr>
            <w:r w:rsidRPr="00D45F3D">
              <w:rPr>
                <w:sz w:val="20"/>
                <w:szCs w:val="20"/>
                <w:lang w:eastAsia="zh-CN"/>
              </w:rPr>
              <w:t>Option 6 (Nokia): Maximum number of cells configured for L1-measurements can be higher than the maximum number UE is capable of measuring</w:t>
            </w:r>
          </w:p>
          <w:p w:rsidR="00D45F3D" w:rsidRPr="00D45F3D" w:rsidRDefault="00D45F3D" w:rsidP="00D45F3D">
            <w:pPr>
              <w:pStyle w:val="a7"/>
              <w:numPr>
                <w:ilvl w:val="1"/>
                <w:numId w:val="4"/>
              </w:numPr>
              <w:ind w:left="1440"/>
              <w:contextualSpacing w:val="0"/>
              <w:rPr>
                <w:sz w:val="20"/>
                <w:szCs w:val="20"/>
                <w:lang w:eastAsia="zh-CN"/>
              </w:rPr>
            </w:pPr>
            <w:r w:rsidRPr="00D45F3D">
              <w:rPr>
                <w:sz w:val="20"/>
                <w:szCs w:val="20"/>
                <w:lang w:eastAsia="zh-CN"/>
              </w:rPr>
              <w:t>Option 7 (Ericsson): When number of LTM candidate cells configured exceeds the UE capability of number of cells UE can measure, down selection of cells for LTM measurement is based on explicit or implicit indication from the NW</w:t>
            </w:r>
          </w:p>
          <w:p w:rsidR="00D45F3D" w:rsidRPr="00D45F3D" w:rsidRDefault="00D45F3D" w:rsidP="00D45F3D">
            <w:pPr>
              <w:pStyle w:val="a7"/>
              <w:numPr>
                <w:ilvl w:val="1"/>
                <w:numId w:val="4"/>
              </w:numPr>
              <w:ind w:left="1440"/>
              <w:contextualSpacing w:val="0"/>
              <w:rPr>
                <w:lang w:eastAsia="zh-CN"/>
              </w:rPr>
            </w:pPr>
            <w:r w:rsidRPr="00D45F3D">
              <w:rPr>
                <w:sz w:val="20"/>
                <w:szCs w:val="20"/>
                <w:lang w:eastAsia="zh-CN"/>
              </w:rPr>
              <w:t xml:space="preserve">Option 8 (QC): If UE autonomously selects cells/SSBs for LTM L1-RSRP measurements among preconfigured cells/SSBs for LTM L3 measurements, the down selected LTM cells are considered known cells in terms of requirement </w:t>
            </w:r>
            <w:r w:rsidRPr="00D45F3D">
              <w:rPr>
                <w:sz w:val="20"/>
                <w:szCs w:val="20"/>
                <w:lang w:eastAsia="zh-CN"/>
              </w:rPr>
              <w:lastRenderedPageBreak/>
              <w:t>applicability rule even without so-called an intermediate LTM L3 measurement report.</w:t>
            </w:r>
          </w:p>
        </w:tc>
      </w:tr>
    </w:tbl>
    <w:p w:rsidR="00D45F3D" w:rsidRPr="00C74BE6" w:rsidRDefault="00157598" w:rsidP="005005D9">
      <w:pPr>
        <w:spacing w:after="180"/>
        <w:rPr>
          <w:rFonts w:ascii="Times New Roman" w:hAnsi="Times New Roman" w:cs="Times New Roman"/>
          <w:sz w:val="20"/>
          <w:szCs w:val="20"/>
        </w:rPr>
      </w:pPr>
      <w:r>
        <w:rPr>
          <w:rFonts w:ascii="Times New Roman" w:hAnsi="Times New Roman" w:cs="Times New Roman"/>
          <w:sz w:val="20"/>
          <w:szCs w:val="20"/>
        </w:rPr>
        <w:lastRenderedPageBreak/>
        <w:t>According to RAN1 agreements, the selection of cells for the L1 measurement report is up to UE implementation. If the number of cells NW configured/activated to perform L1 measurement exceeds UE capability, RAN4 can follow the same way</w:t>
      </w:r>
      <w:r w:rsidR="00C74BE6">
        <w:rPr>
          <w:rFonts w:ascii="Times New Roman" w:hAnsi="Times New Roman" w:cs="Times New Roman"/>
          <w:sz w:val="20"/>
          <w:szCs w:val="20"/>
        </w:rPr>
        <w:t>.</w:t>
      </w:r>
    </w:p>
    <w:tbl>
      <w:tblPr>
        <w:tblW w:w="8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85"/>
      </w:tblGrid>
      <w:tr w:rsidR="00157598" w:rsidTr="00157598">
        <w:trPr>
          <w:trHeight w:val="538"/>
        </w:trPr>
        <w:tc>
          <w:tcPr>
            <w:tcW w:w="8585" w:type="dxa"/>
          </w:tcPr>
          <w:p w:rsidR="00157598" w:rsidRPr="00157598" w:rsidRDefault="00157598" w:rsidP="00157598">
            <w:pPr>
              <w:rPr>
                <w:rFonts w:ascii="Times New Roman" w:hAnsi="Times New Roman" w:cs="Times New Roman"/>
                <w:sz w:val="20"/>
                <w:szCs w:val="20"/>
              </w:rPr>
            </w:pPr>
            <w:r>
              <w:rPr>
                <w:rFonts w:ascii="Times New Roman" w:hAnsi="Times New Roman" w:cs="Times New Roman"/>
                <w:sz w:val="20"/>
                <w:szCs w:val="20"/>
              </w:rPr>
              <w:t>RAN1#113</w:t>
            </w:r>
            <w:r w:rsidRPr="00157598">
              <w:rPr>
                <w:rFonts w:ascii="Times New Roman" w:hAnsi="Times New Roman" w:cs="Times New Roman"/>
                <w:sz w:val="20"/>
                <w:szCs w:val="20"/>
              </w:rPr>
              <w:t xml:space="preserve"> Conclusion</w:t>
            </w:r>
          </w:p>
          <w:p w:rsidR="00157598" w:rsidRPr="00157598" w:rsidRDefault="00157598" w:rsidP="00157598">
            <w:pPr>
              <w:pStyle w:val="a7"/>
              <w:numPr>
                <w:ilvl w:val="0"/>
                <w:numId w:val="10"/>
              </w:numPr>
              <w:tabs>
                <w:tab w:val="left" w:pos="426"/>
              </w:tabs>
              <w:snapToGrid w:val="0"/>
              <w:contextualSpacing w:val="0"/>
              <w:jc w:val="both"/>
              <w:rPr>
                <w:sz w:val="20"/>
                <w:szCs w:val="20"/>
              </w:rPr>
            </w:pPr>
            <w:r w:rsidRPr="00157598">
              <w:rPr>
                <w:sz w:val="20"/>
                <w:szCs w:val="20"/>
              </w:rPr>
              <w:t xml:space="preserve">For the beam selection for SSB based L1-RSRP measurement report, except SpCell is configured to be included, </w:t>
            </w:r>
          </w:p>
          <w:p w:rsidR="00157598" w:rsidRPr="00157598" w:rsidRDefault="00157598" w:rsidP="00157598">
            <w:pPr>
              <w:pStyle w:val="a7"/>
              <w:numPr>
                <w:ilvl w:val="1"/>
                <w:numId w:val="10"/>
              </w:numPr>
              <w:tabs>
                <w:tab w:val="left" w:pos="720"/>
              </w:tabs>
              <w:snapToGrid w:val="0"/>
              <w:contextualSpacing w:val="0"/>
              <w:jc w:val="both"/>
              <w:rPr>
                <w:sz w:val="20"/>
                <w:szCs w:val="20"/>
                <w:highlight w:val="green"/>
              </w:rPr>
            </w:pPr>
            <w:r w:rsidRPr="00157598">
              <w:rPr>
                <w:sz w:val="20"/>
                <w:szCs w:val="20"/>
                <w:highlight w:val="green"/>
              </w:rPr>
              <w:t>the selection of cells for the L1 measurement report is up to UE implementation.</w:t>
            </w:r>
          </w:p>
          <w:p w:rsidR="00157598" w:rsidRPr="00157598" w:rsidRDefault="00157598" w:rsidP="00157598">
            <w:pPr>
              <w:pStyle w:val="a7"/>
              <w:numPr>
                <w:ilvl w:val="1"/>
                <w:numId w:val="10"/>
              </w:numPr>
              <w:tabs>
                <w:tab w:val="left" w:pos="720"/>
              </w:tabs>
              <w:snapToGrid w:val="0"/>
              <w:contextualSpacing w:val="0"/>
              <w:jc w:val="both"/>
            </w:pPr>
            <w:r w:rsidRPr="00157598">
              <w:rPr>
                <w:sz w:val="20"/>
                <w:szCs w:val="20"/>
              </w:rPr>
              <w:t>the selection of beams per cell for the L1 measurement report is the same as legacy behaviour.</w:t>
            </w:r>
          </w:p>
        </w:tc>
      </w:tr>
    </w:tbl>
    <w:p w:rsidR="00D45F3D" w:rsidRPr="00C74BE6" w:rsidRDefault="00C74BE6" w:rsidP="00C74BE6">
      <w:pPr>
        <w:spacing w:before="240" w:after="24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5: </w:t>
      </w:r>
      <w:r w:rsidRPr="00C74BE6">
        <w:rPr>
          <w:rFonts w:ascii="Times New Roman" w:hAnsi="Times New Roman" w:cs="Times New Roman"/>
          <w:b/>
          <w:sz w:val="20"/>
          <w:szCs w:val="20"/>
          <w:lang w:val="en-GB"/>
        </w:rPr>
        <w:t>If the number of cells NW configured/activated to perform L1 measurement exceeds UE capability,</w:t>
      </w:r>
      <w:r>
        <w:rPr>
          <w:rFonts w:ascii="Times New Roman" w:hAnsi="Times New Roman" w:cs="Times New Roman"/>
          <w:b/>
          <w:sz w:val="20"/>
          <w:szCs w:val="20"/>
          <w:lang w:val="en-GB"/>
        </w:rPr>
        <w:t xml:space="preserve"> </w:t>
      </w:r>
      <w:r w:rsidRPr="00C74BE6">
        <w:rPr>
          <w:rFonts w:ascii="Times New Roman" w:hAnsi="Times New Roman" w:cs="Times New Roman"/>
          <w:b/>
          <w:sz w:val="20"/>
          <w:szCs w:val="20"/>
          <w:lang w:val="en-GB"/>
        </w:rPr>
        <w:t>the selection of cells for the L1 measurement is up to UE implementation</w:t>
      </w:r>
      <w:r w:rsidRPr="00400B31">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8203"/>
      </w:tblGrid>
      <w:tr w:rsidR="00AB5C62" w:rsidTr="000946FA">
        <w:trPr>
          <w:trHeight w:val="374"/>
        </w:trPr>
        <w:tc>
          <w:tcPr>
            <w:tcW w:w="8203" w:type="dxa"/>
          </w:tcPr>
          <w:p w:rsidR="00C74BE6" w:rsidRPr="00C74BE6" w:rsidRDefault="00C74BE6" w:rsidP="00C74BE6">
            <w:pPr>
              <w:spacing w:afterLines="50" w:after="156"/>
              <w:rPr>
                <w:rFonts w:ascii="Times New Roman" w:hAnsi="Times New Roman" w:cs="Times New Roman"/>
                <w:b/>
                <w:sz w:val="20"/>
                <w:szCs w:val="20"/>
                <w:lang w:val="sv-SE"/>
              </w:rPr>
            </w:pPr>
            <w:r w:rsidRPr="00C74BE6">
              <w:rPr>
                <w:rFonts w:ascii="Times New Roman" w:hAnsi="Times New Roman" w:cs="Times New Roman"/>
                <w:b/>
                <w:sz w:val="20"/>
                <w:szCs w:val="20"/>
                <w:u w:val="single"/>
              </w:rPr>
              <w:t>Issue 2-4-2-1: Basic assumption</w:t>
            </w:r>
          </w:p>
          <w:p w:rsidR="00C74BE6" w:rsidRPr="00C74BE6" w:rsidRDefault="00C74BE6" w:rsidP="00C74BE6">
            <w:pPr>
              <w:rPr>
                <w:rFonts w:ascii="Times New Roman" w:hAnsi="Times New Roman" w:cs="Times New Roman"/>
                <w:b/>
                <w:sz w:val="20"/>
                <w:szCs w:val="20"/>
              </w:rPr>
            </w:pPr>
            <w:r w:rsidRPr="00C74BE6">
              <w:rPr>
                <w:rFonts w:ascii="Times New Roman" w:hAnsi="Times New Roman" w:cs="Times New Roman"/>
                <w:b/>
                <w:sz w:val="20"/>
                <w:szCs w:val="20"/>
              </w:rPr>
              <w:t xml:space="preserve">&lt;Way Forward&gt; </w:t>
            </w:r>
            <w:r w:rsidRPr="00C74BE6">
              <w:rPr>
                <w:rFonts w:ascii="Times New Roman" w:hAnsi="Times New Roman" w:cs="Times New Roman"/>
                <w:bCs/>
                <w:sz w:val="20"/>
                <w:szCs w:val="20"/>
              </w:rPr>
              <w:t>FFS the following proposals:</w:t>
            </w:r>
          </w:p>
          <w:p w:rsidR="00C74BE6" w:rsidRPr="00C74BE6" w:rsidRDefault="00C74BE6" w:rsidP="00C74BE6">
            <w:pPr>
              <w:pStyle w:val="a7"/>
              <w:numPr>
                <w:ilvl w:val="1"/>
                <w:numId w:val="4"/>
              </w:numPr>
              <w:ind w:left="1440"/>
              <w:contextualSpacing w:val="0"/>
              <w:rPr>
                <w:sz w:val="20"/>
                <w:szCs w:val="20"/>
                <w:lang w:eastAsia="zh-CN"/>
              </w:rPr>
            </w:pPr>
            <w:r w:rsidRPr="00C74BE6">
              <w:rPr>
                <w:sz w:val="20"/>
                <w:szCs w:val="20"/>
                <w:lang w:eastAsia="zh-CN"/>
              </w:rPr>
              <w:t>Proposal 1 (CTC, xiaomi): For UE incapable of RTD&gt;CP, assume that UE has one FFT module for L1-RSRP measurement.</w:t>
            </w:r>
          </w:p>
          <w:p w:rsidR="00C74BE6" w:rsidRPr="00C74BE6" w:rsidRDefault="00C74BE6" w:rsidP="00C74BE6">
            <w:pPr>
              <w:pStyle w:val="a7"/>
              <w:numPr>
                <w:ilvl w:val="1"/>
                <w:numId w:val="4"/>
              </w:numPr>
              <w:ind w:left="1440"/>
              <w:contextualSpacing w:val="0"/>
              <w:rPr>
                <w:sz w:val="20"/>
                <w:szCs w:val="20"/>
                <w:lang w:eastAsia="zh-CN"/>
              </w:rPr>
            </w:pPr>
            <w:r w:rsidRPr="00C74BE6">
              <w:rPr>
                <w:sz w:val="20"/>
                <w:szCs w:val="20"/>
                <w:lang w:eastAsia="zh-CN"/>
              </w:rPr>
              <w:t xml:space="preserve">Proposal 2 (Ericsson): </w:t>
            </w:r>
          </w:p>
          <w:p w:rsidR="00C74BE6" w:rsidRPr="00C74BE6" w:rsidRDefault="00C74BE6" w:rsidP="00C74BE6">
            <w:pPr>
              <w:pStyle w:val="a7"/>
              <w:numPr>
                <w:ilvl w:val="2"/>
                <w:numId w:val="4"/>
              </w:numPr>
              <w:contextualSpacing w:val="0"/>
              <w:rPr>
                <w:sz w:val="20"/>
                <w:szCs w:val="20"/>
                <w:lang w:eastAsia="zh-CN"/>
              </w:rPr>
            </w:pPr>
            <w:r w:rsidRPr="00C74BE6">
              <w:rPr>
                <w:sz w:val="20"/>
                <w:szCs w:val="20"/>
                <w:lang w:eastAsia="zh-CN"/>
              </w:rPr>
              <w:t>For all possible RTD values, RAN4 to reuse the same principles of L3-RSRP for L1-RSRP of LTM.</w:t>
            </w:r>
          </w:p>
          <w:p w:rsidR="00C74BE6" w:rsidRPr="00C74BE6" w:rsidRDefault="00C74BE6" w:rsidP="00C74BE6">
            <w:pPr>
              <w:pStyle w:val="a7"/>
              <w:numPr>
                <w:ilvl w:val="2"/>
                <w:numId w:val="4"/>
              </w:numPr>
              <w:contextualSpacing w:val="0"/>
              <w:rPr>
                <w:sz w:val="20"/>
                <w:szCs w:val="20"/>
                <w:lang w:eastAsia="zh-CN"/>
              </w:rPr>
            </w:pPr>
            <w:r w:rsidRPr="00C74BE6">
              <w:rPr>
                <w:sz w:val="20"/>
                <w:szCs w:val="20"/>
                <w:lang w:eastAsia="zh-CN"/>
              </w:rPr>
              <w:t>RAN4 to agree that within the same SMTC occasion, UE can perform measurement for L1-RSRP for LTM and L3-RSRP for L3 mobility</w:t>
            </w:r>
          </w:p>
          <w:p w:rsidR="00C74BE6" w:rsidRPr="00C74BE6" w:rsidRDefault="00C74BE6" w:rsidP="00C74BE6">
            <w:pPr>
              <w:spacing w:afterLines="50" w:after="156"/>
              <w:rPr>
                <w:rFonts w:ascii="Times New Roman" w:hAnsi="Times New Roman" w:cs="Times New Roman"/>
                <w:b/>
                <w:sz w:val="20"/>
                <w:szCs w:val="20"/>
                <w:lang w:val="sv-SE"/>
              </w:rPr>
            </w:pPr>
            <w:r w:rsidRPr="00C74BE6">
              <w:rPr>
                <w:rFonts w:ascii="Times New Roman" w:hAnsi="Times New Roman" w:cs="Times New Roman"/>
                <w:b/>
                <w:sz w:val="20"/>
                <w:szCs w:val="20"/>
                <w:u w:val="single"/>
              </w:rPr>
              <w:t>Issue 2-4-2-2: Measurement period of intra-frequency L1-RSRP measurement for UE incapable of RTD&gt;CP when RTD of serving cell and neighbour cell is always within CP.</w:t>
            </w:r>
          </w:p>
          <w:p w:rsidR="00C74BE6" w:rsidRPr="00C74BE6" w:rsidRDefault="00C74BE6" w:rsidP="00C74BE6">
            <w:pPr>
              <w:rPr>
                <w:rFonts w:ascii="Times New Roman" w:hAnsi="Times New Roman" w:cs="Times New Roman"/>
                <w:b/>
                <w:sz w:val="20"/>
                <w:szCs w:val="20"/>
                <w:u w:val="single"/>
              </w:rPr>
            </w:pPr>
            <w:r w:rsidRPr="00C74BE6">
              <w:rPr>
                <w:rFonts w:ascii="Times New Roman" w:hAnsi="Times New Roman" w:cs="Times New Roman"/>
                <w:b/>
                <w:sz w:val="20"/>
                <w:szCs w:val="20"/>
              </w:rPr>
              <w:t>&lt; Way Forward</w:t>
            </w:r>
            <w:r w:rsidRPr="00C74BE6" w:rsidDel="005D0656">
              <w:rPr>
                <w:rFonts w:ascii="Times New Roman" w:hAnsi="Times New Roman" w:cs="Times New Roman"/>
                <w:b/>
                <w:sz w:val="20"/>
                <w:szCs w:val="20"/>
              </w:rPr>
              <w:t xml:space="preserve"> </w:t>
            </w:r>
            <w:r w:rsidRPr="00C74BE6">
              <w:rPr>
                <w:rFonts w:ascii="Times New Roman" w:hAnsi="Times New Roman" w:cs="Times New Roman"/>
                <w:b/>
                <w:sz w:val="20"/>
                <w:szCs w:val="20"/>
              </w:rPr>
              <w:t>&gt;</w:t>
            </w:r>
            <w:r w:rsidRPr="00C74BE6">
              <w:rPr>
                <w:rFonts w:ascii="Times New Roman" w:hAnsi="Times New Roman" w:cs="Times New Roman"/>
                <w:sz w:val="20"/>
                <w:szCs w:val="20"/>
              </w:rPr>
              <w:t xml:space="preserve">: </w:t>
            </w:r>
          </w:p>
          <w:p w:rsidR="00C74BE6" w:rsidRPr="00C74BE6" w:rsidRDefault="00C74BE6" w:rsidP="00C74BE6">
            <w:pPr>
              <w:pStyle w:val="a7"/>
              <w:numPr>
                <w:ilvl w:val="1"/>
                <w:numId w:val="4"/>
              </w:numPr>
              <w:ind w:left="1440"/>
              <w:contextualSpacing w:val="0"/>
              <w:rPr>
                <w:sz w:val="20"/>
                <w:szCs w:val="20"/>
                <w:lang w:eastAsia="zh-CN"/>
              </w:rPr>
            </w:pPr>
            <w:r w:rsidRPr="00C74BE6">
              <w:rPr>
                <w:sz w:val="20"/>
                <w:szCs w:val="20"/>
                <w:lang w:eastAsia="zh-CN"/>
              </w:rPr>
              <w:t>For the baseline “UE is NOT expected to use L3 measurement results for intra-frequency or inter-frequency L1 measurement report”:</w:t>
            </w:r>
          </w:p>
          <w:p w:rsidR="00C74BE6" w:rsidRPr="00C74BE6" w:rsidRDefault="00C74BE6" w:rsidP="00C74BE6">
            <w:pPr>
              <w:pStyle w:val="a7"/>
              <w:numPr>
                <w:ilvl w:val="2"/>
                <w:numId w:val="4"/>
              </w:numPr>
              <w:contextualSpacing w:val="0"/>
              <w:rPr>
                <w:sz w:val="20"/>
                <w:szCs w:val="20"/>
                <w:lang w:eastAsia="zh-CN"/>
              </w:rPr>
            </w:pPr>
            <w:r w:rsidRPr="00C74BE6">
              <w:rPr>
                <w:sz w:val="20"/>
                <w:szCs w:val="20"/>
                <w:lang w:eastAsia="zh-CN"/>
              </w:rPr>
              <w:t>If UE is incapable of RTD&gt;CP, the legacy measurement periods specified in R17 for non-serving cell can be used as a baseline when RTD of serving cell and neighbour cell is within CP.</w:t>
            </w:r>
          </w:p>
          <w:p w:rsidR="00C74BE6" w:rsidRPr="00C74BE6" w:rsidRDefault="00C74BE6" w:rsidP="00C74BE6">
            <w:pPr>
              <w:pStyle w:val="a7"/>
              <w:numPr>
                <w:ilvl w:val="3"/>
                <w:numId w:val="4"/>
              </w:numPr>
              <w:contextualSpacing w:val="0"/>
              <w:rPr>
                <w:sz w:val="20"/>
                <w:szCs w:val="20"/>
              </w:rPr>
            </w:pPr>
            <w:r w:rsidRPr="00C74BE6">
              <w:rPr>
                <w:sz w:val="20"/>
                <w:szCs w:val="20"/>
              </w:rPr>
              <w:t>FFS: How to define the requirements for multiple neighbor cells in a frequency layer in FR2.</w:t>
            </w:r>
          </w:p>
          <w:p w:rsidR="00C74BE6" w:rsidRPr="00C74BE6" w:rsidRDefault="00C74BE6" w:rsidP="00C74BE6">
            <w:pPr>
              <w:spacing w:afterLines="50" w:after="156"/>
              <w:rPr>
                <w:rFonts w:ascii="Times New Roman" w:hAnsi="Times New Roman" w:cs="Times New Roman"/>
                <w:b/>
                <w:sz w:val="20"/>
                <w:szCs w:val="20"/>
                <w:lang w:val="sv-SE"/>
              </w:rPr>
            </w:pPr>
            <w:r w:rsidRPr="00C74BE6">
              <w:rPr>
                <w:rFonts w:ascii="Times New Roman" w:hAnsi="Times New Roman" w:cs="Times New Roman"/>
                <w:b/>
                <w:sz w:val="20"/>
                <w:szCs w:val="20"/>
                <w:u w:val="single"/>
              </w:rPr>
              <w:t xml:space="preserve">Issue 2-4-2-3: Measurement restriction and scheduling restriction of intra-frequency L1-RSRP measurement for UE incapable of RTD&gt;CP </w:t>
            </w:r>
          </w:p>
          <w:p w:rsidR="00C74BE6" w:rsidRPr="00C74BE6" w:rsidRDefault="00C74BE6" w:rsidP="00C74BE6">
            <w:pPr>
              <w:rPr>
                <w:rFonts w:ascii="Times New Roman" w:hAnsi="Times New Roman" w:cs="Times New Roman"/>
                <w:b/>
                <w:sz w:val="20"/>
                <w:szCs w:val="20"/>
                <w:u w:val="single"/>
              </w:rPr>
            </w:pPr>
            <w:r w:rsidRPr="00C74BE6">
              <w:rPr>
                <w:rFonts w:ascii="Times New Roman" w:hAnsi="Times New Roman" w:cs="Times New Roman"/>
                <w:b/>
                <w:sz w:val="20"/>
                <w:szCs w:val="20"/>
              </w:rPr>
              <w:t>&lt; Way Forward&gt;</w:t>
            </w:r>
            <w:r w:rsidRPr="00C74BE6">
              <w:rPr>
                <w:rFonts w:ascii="Times New Roman" w:hAnsi="Times New Roman" w:cs="Times New Roman"/>
                <w:sz w:val="20"/>
                <w:szCs w:val="20"/>
              </w:rPr>
              <w:t xml:space="preserve">: </w:t>
            </w:r>
          </w:p>
          <w:p w:rsidR="00C74BE6" w:rsidRPr="00C74BE6" w:rsidRDefault="00C74BE6" w:rsidP="00C74BE6">
            <w:pPr>
              <w:pStyle w:val="a7"/>
              <w:numPr>
                <w:ilvl w:val="1"/>
                <w:numId w:val="4"/>
              </w:numPr>
              <w:ind w:left="1440"/>
              <w:contextualSpacing w:val="0"/>
              <w:rPr>
                <w:sz w:val="20"/>
                <w:szCs w:val="20"/>
                <w:lang w:eastAsia="zh-CN"/>
              </w:rPr>
            </w:pPr>
            <w:r w:rsidRPr="00C74BE6">
              <w:rPr>
                <w:sz w:val="20"/>
                <w:szCs w:val="20"/>
                <w:lang w:eastAsia="zh-CN"/>
              </w:rPr>
              <w:t>For the baseline “UE is NOT expected to use L3 measurement results for intra-frequency or inter-frequency L1 measurement report”:</w:t>
            </w:r>
          </w:p>
          <w:p w:rsidR="00C74BE6" w:rsidRPr="00C74BE6" w:rsidRDefault="00C74BE6" w:rsidP="00C74BE6">
            <w:pPr>
              <w:pStyle w:val="a7"/>
              <w:numPr>
                <w:ilvl w:val="2"/>
                <w:numId w:val="4"/>
              </w:numPr>
              <w:contextualSpacing w:val="0"/>
              <w:rPr>
                <w:sz w:val="20"/>
                <w:szCs w:val="20"/>
                <w:lang w:eastAsia="zh-CN"/>
              </w:rPr>
            </w:pPr>
            <w:r w:rsidRPr="00C74BE6">
              <w:rPr>
                <w:sz w:val="20"/>
                <w:szCs w:val="20"/>
                <w:lang w:eastAsia="zh-CN"/>
              </w:rPr>
              <w:t>For UE incapable of RTD&gt;CP, the legacy measurement restriction and scheduling restriction defined for non-serving cell in R17 apply for intra-frequency L1-RSRP measurement on neighbour cell when RTD of serving cell and neighbour cell is always within CP.</w:t>
            </w:r>
          </w:p>
          <w:p w:rsidR="00C74BE6" w:rsidRPr="00C74BE6" w:rsidRDefault="00C74BE6" w:rsidP="00C74BE6">
            <w:pPr>
              <w:spacing w:afterLines="50" w:after="156"/>
              <w:rPr>
                <w:rFonts w:ascii="Times New Roman" w:hAnsi="Times New Roman" w:cs="Times New Roman"/>
                <w:b/>
                <w:sz w:val="20"/>
                <w:szCs w:val="20"/>
                <w:lang w:val="sv-SE"/>
              </w:rPr>
            </w:pPr>
            <w:r w:rsidRPr="00C74BE6">
              <w:rPr>
                <w:rFonts w:ascii="Times New Roman" w:hAnsi="Times New Roman" w:cs="Times New Roman"/>
                <w:b/>
                <w:sz w:val="20"/>
                <w:szCs w:val="20"/>
                <w:u w:val="single"/>
              </w:rPr>
              <w:t xml:space="preserve">Issue 2-4-2-4: Whether to define measurement delay requirements if UE incapable of RTD&gt;CP </w:t>
            </w:r>
            <w:r w:rsidRPr="00C74BE6">
              <w:rPr>
                <w:rFonts w:ascii="Times New Roman" w:hAnsi="Times New Roman" w:cs="Times New Roman"/>
                <w:b/>
                <w:sz w:val="20"/>
                <w:szCs w:val="20"/>
                <w:u w:val="single"/>
              </w:rPr>
              <w:lastRenderedPageBreak/>
              <w:t>but the actual RTD of serving cell and neighbour cell is larger than CP</w:t>
            </w:r>
          </w:p>
          <w:p w:rsidR="00C74BE6" w:rsidRPr="00C74BE6" w:rsidRDefault="00C74BE6" w:rsidP="00C74BE6">
            <w:pPr>
              <w:rPr>
                <w:rFonts w:ascii="Times New Roman" w:hAnsi="Times New Roman" w:cs="Times New Roman"/>
                <w:b/>
                <w:sz w:val="20"/>
                <w:szCs w:val="20"/>
              </w:rPr>
            </w:pPr>
            <w:bookmarkStart w:id="4" w:name="_Hlk135812956"/>
            <w:r w:rsidRPr="00C74BE6">
              <w:rPr>
                <w:rFonts w:ascii="Times New Roman" w:hAnsi="Times New Roman" w:cs="Times New Roman"/>
                <w:b/>
                <w:sz w:val="20"/>
                <w:szCs w:val="20"/>
              </w:rPr>
              <w:t xml:space="preserve">&lt;Way Forward&gt; </w:t>
            </w:r>
            <w:r w:rsidRPr="00C74BE6">
              <w:rPr>
                <w:rFonts w:ascii="Times New Roman" w:hAnsi="Times New Roman" w:cs="Times New Roman"/>
                <w:bCs/>
                <w:sz w:val="20"/>
                <w:szCs w:val="20"/>
              </w:rPr>
              <w:t>FFS the following options:</w:t>
            </w:r>
          </w:p>
          <w:bookmarkEnd w:id="4"/>
          <w:p w:rsidR="00C74BE6" w:rsidRPr="00C74BE6" w:rsidRDefault="00C74BE6" w:rsidP="00C74BE6">
            <w:pPr>
              <w:pStyle w:val="a7"/>
              <w:numPr>
                <w:ilvl w:val="1"/>
                <w:numId w:val="4"/>
              </w:numPr>
              <w:ind w:left="1440"/>
              <w:contextualSpacing w:val="0"/>
              <w:rPr>
                <w:sz w:val="20"/>
                <w:szCs w:val="20"/>
                <w:lang w:eastAsia="zh-CN"/>
              </w:rPr>
            </w:pPr>
            <w:r w:rsidRPr="00C74BE6">
              <w:rPr>
                <w:sz w:val="20"/>
                <w:szCs w:val="20"/>
                <w:lang w:eastAsia="zh-CN"/>
              </w:rPr>
              <w:t>Option 1 (xiaomi, Huawei): Not to define requirement. It is up to UE implementation.</w:t>
            </w:r>
          </w:p>
          <w:p w:rsidR="00C74BE6" w:rsidRPr="00C74BE6" w:rsidRDefault="00C74BE6" w:rsidP="00C74BE6">
            <w:pPr>
              <w:pStyle w:val="a7"/>
              <w:numPr>
                <w:ilvl w:val="1"/>
                <w:numId w:val="4"/>
              </w:numPr>
              <w:ind w:left="1440"/>
              <w:contextualSpacing w:val="0"/>
              <w:rPr>
                <w:sz w:val="20"/>
                <w:szCs w:val="20"/>
                <w:lang w:eastAsia="zh-CN"/>
              </w:rPr>
            </w:pPr>
            <w:r w:rsidRPr="00C74BE6">
              <w:rPr>
                <w:sz w:val="20"/>
                <w:szCs w:val="20"/>
                <w:lang w:eastAsia="zh-CN"/>
              </w:rPr>
              <w:t xml:space="preserve">Option 2 (MTK): </w:t>
            </w:r>
          </w:p>
          <w:p w:rsidR="00C74BE6" w:rsidRPr="00C74BE6" w:rsidRDefault="00C74BE6" w:rsidP="00C74BE6">
            <w:pPr>
              <w:pStyle w:val="a7"/>
              <w:numPr>
                <w:ilvl w:val="2"/>
                <w:numId w:val="4"/>
              </w:numPr>
              <w:contextualSpacing w:val="0"/>
              <w:rPr>
                <w:sz w:val="20"/>
                <w:szCs w:val="20"/>
                <w:lang w:eastAsia="zh-CN"/>
              </w:rPr>
            </w:pPr>
            <w:r w:rsidRPr="00C74BE6">
              <w:rPr>
                <w:sz w:val="20"/>
                <w:szCs w:val="20"/>
                <w:lang w:eastAsia="zh-CN"/>
              </w:rPr>
              <w:t>For UE incapable of RTD&gt;CP, when the actual RTD of serving cell and neighbour cell is larger than CP, UE would not be able to measure different cells simultaneously even in FR1. UE would measure different intra-frequency cells in TDM fashion.</w:t>
            </w:r>
          </w:p>
          <w:p w:rsidR="00C74BE6" w:rsidRPr="00C74BE6" w:rsidRDefault="00C74BE6" w:rsidP="00C74BE6">
            <w:pPr>
              <w:pStyle w:val="a7"/>
              <w:numPr>
                <w:ilvl w:val="2"/>
                <w:numId w:val="4"/>
              </w:numPr>
              <w:overflowPunct w:val="0"/>
              <w:autoSpaceDE w:val="0"/>
              <w:autoSpaceDN w:val="0"/>
              <w:adjustRightInd w:val="0"/>
              <w:contextualSpacing w:val="0"/>
              <w:textAlignment w:val="baseline"/>
              <w:rPr>
                <w:sz w:val="20"/>
                <w:szCs w:val="20"/>
                <w:lang w:eastAsia="zh-CN"/>
              </w:rPr>
            </w:pPr>
            <w:r w:rsidRPr="00C74BE6">
              <w:rPr>
                <w:sz w:val="20"/>
                <w:szCs w:val="20"/>
                <w:lang w:eastAsia="zh-CN"/>
              </w:rPr>
              <w:t>For UE incapable of RTD&gt;CP, if there are multiple neighbour cells in an intra-frequency layer to measure, the measurement delay would be scaled up by the number of cells (including the serving cell) of the intra-frequency layer, when NW has no confidence on ensuring RTD always within CP.</w:t>
            </w:r>
          </w:p>
          <w:p w:rsidR="00C74BE6" w:rsidRPr="00C74BE6" w:rsidRDefault="00C74BE6" w:rsidP="00C74BE6">
            <w:pPr>
              <w:pStyle w:val="a7"/>
              <w:numPr>
                <w:ilvl w:val="3"/>
                <w:numId w:val="4"/>
              </w:numPr>
              <w:overflowPunct w:val="0"/>
              <w:autoSpaceDE w:val="0"/>
              <w:autoSpaceDN w:val="0"/>
              <w:adjustRightInd w:val="0"/>
              <w:contextualSpacing w:val="0"/>
              <w:textAlignment w:val="baseline"/>
              <w:rPr>
                <w:sz w:val="20"/>
                <w:szCs w:val="20"/>
                <w:lang w:eastAsia="zh-CN"/>
              </w:rPr>
            </w:pPr>
            <w:r w:rsidRPr="00C74BE6">
              <w:rPr>
                <w:sz w:val="20"/>
                <w:szCs w:val="20"/>
                <w:lang w:eastAsia="zh-CN"/>
              </w:rPr>
              <w:t>FFS: how to share with TCI state tracking on neighbour cell.</w:t>
            </w:r>
          </w:p>
          <w:p w:rsidR="00C74BE6" w:rsidRPr="00C74BE6" w:rsidRDefault="00C74BE6" w:rsidP="00C74BE6">
            <w:pPr>
              <w:spacing w:afterLines="50" w:after="156"/>
              <w:rPr>
                <w:rFonts w:ascii="Times New Roman" w:hAnsi="Times New Roman" w:cs="Times New Roman"/>
                <w:b/>
                <w:sz w:val="20"/>
                <w:szCs w:val="20"/>
                <w:lang w:val="sv-SE"/>
              </w:rPr>
            </w:pPr>
            <w:r w:rsidRPr="00C74BE6">
              <w:rPr>
                <w:rFonts w:ascii="Times New Roman" w:hAnsi="Times New Roman" w:cs="Times New Roman"/>
                <w:b/>
                <w:sz w:val="20"/>
                <w:szCs w:val="20"/>
                <w:u w:val="single"/>
              </w:rPr>
              <w:t>Issue 2-4-2-5: Whether to define measurement and scheduling restriction requirements if UE incapable of RTD&gt;CP but the actual RTD of serving cell and neighbour cell is larger than CP</w:t>
            </w:r>
          </w:p>
          <w:p w:rsidR="00C74BE6" w:rsidRPr="00C74BE6" w:rsidRDefault="00C74BE6" w:rsidP="00C74BE6">
            <w:pPr>
              <w:rPr>
                <w:rFonts w:ascii="Times New Roman" w:hAnsi="Times New Roman" w:cs="Times New Roman"/>
                <w:b/>
                <w:sz w:val="20"/>
                <w:szCs w:val="20"/>
              </w:rPr>
            </w:pPr>
            <w:r w:rsidRPr="00C74BE6">
              <w:rPr>
                <w:rFonts w:ascii="Times New Roman" w:hAnsi="Times New Roman" w:cs="Times New Roman"/>
                <w:b/>
                <w:sz w:val="20"/>
                <w:szCs w:val="20"/>
              </w:rPr>
              <w:t xml:space="preserve">&lt;Way Forward&gt; </w:t>
            </w:r>
            <w:r w:rsidRPr="00C74BE6">
              <w:rPr>
                <w:rFonts w:ascii="Times New Roman" w:hAnsi="Times New Roman" w:cs="Times New Roman"/>
                <w:bCs/>
                <w:sz w:val="20"/>
                <w:szCs w:val="20"/>
              </w:rPr>
              <w:t>FFS the following options:</w:t>
            </w:r>
          </w:p>
          <w:p w:rsidR="00C74BE6" w:rsidRPr="00C74BE6" w:rsidRDefault="00C74BE6" w:rsidP="00C74BE6">
            <w:pPr>
              <w:pStyle w:val="a7"/>
              <w:numPr>
                <w:ilvl w:val="1"/>
                <w:numId w:val="4"/>
              </w:numPr>
              <w:ind w:left="1440"/>
              <w:contextualSpacing w:val="0"/>
              <w:rPr>
                <w:sz w:val="20"/>
                <w:szCs w:val="20"/>
                <w:lang w:eastAsia="zh-CN"/>
              </w:rPr>
            </w:pPr>
            <w:r w:rsidRPr="00C74BE6">
              <w:rPr>
                <w:sz w:val="20"/>
                <w:szCs w:val="20"/>
                <w:lang w:eastAsia="zh-CN"/>
              </w:rPr>
              <w:t xml:space="preserve">Option 1 (Huawei): Not to define requirements. </w:t>
            </w:r>
          </w:p>
          <w:p w:rsidR="00C74BE6" w:rsidRPr="00C74BE6" w:rsidRDefault="00C74BE6" w:rsidP="00C74BE6">
            <w:pPr>
              <w:pStyle w:val="a7"/>
              <w:numPr>
                <w:ilvl w:val="1"/>
                <w:numId w:val="4"/>
              </w:numPr>
              <w:ind w:left="1440"/>
              <w:contextualSpacing w:val="0"/>
              <w:rPr>
                <w:sz w:val="20"/>
                <w:szCs w:val="20"/>
                <w:lang w:eastAsia="zh-CN"/>
              </w:rPr>
            </w:pPr>
            <w:r w:rsidRPr="00C74BE6">
              <w:rPr>
                <w:sz w:val="20"/>
                <w:szCs w:val="20"/>
                <w:lang w:eastAsia="zh-CN"/>
              </w:rPr>
              <w:t xml:space="preserve">Option 2 (MTK): </w:t>
            </w:r>
          </w:p>
          <w:p w:rsidR="00AB5C62" w:rsidRPr="00AB5C62" w:rsidRDefault="00C74BE6" w:rsidP="00C74BE6">
            <w:pPr>
              <w:pStyle w:val="a7"/>
              <w:numPr>
                <w:ilvl w:val="2"/>
                <w:numId w:val="4"/>
              </w:numPr>
              <w:overflowPunct w:val="0"/>
              <w:autoSpaceDE w:val="0"/>
              <w:autoSpaceDN w:val="0"/>
              <w:adjustRightInd w:val="0"/>
              <w:contextualSpacing w:val="0"/>
              <w:textAlignment w:val="baseline"/>
              <w:rPr>
                <w:lang w:eastAsia="zh-CN"/>
              </w:rPr>
            </w:pPr>
            <w:r w:rsidRPr="00C74BE6">
              <w:rPr>
                <w:sz w:val="20"/>
                <w:szCs w:val="20"/>
                <w:lang w:eastAsia="zh-CN"/>
              </w:rPr>
              <w:t>If NW has no confidence on ensuring RTD always within CP, scheduling restriction should be always expected for UE incapable of RTD&gt;CP.</w:t>
            </w:r>
          </w:p>
        </w:tc>
      </w:tr>
    </w:tbl>
    <w:p w:rsidR="00D949D2" w:rsidRDefault="00090FEC" w:rsidP="00090FEC">
      <w:pPr>
        <w:spacing w:after="180"/>
        <w:rPr>
          <w:rFonts w:ascii="Times New Roman" w:hAnsi="Times New Roman" w:cs="Times New Roman"/>
          <w:sz w:val="20"/>
          <w:szCs w:val="20"/>
        </w:rPr>
      </w:pPr>
      <w:r>
        <w:rPr>
          <w:rFonts w:ascii="Times New Roman" w:hAnsi="Times New Roman" w:cs="Times New Roman"/>
          <w:sz w:val="20"/>
          <w:szCs w:val="20"/>
        </w:rPr>
        <w:lastRenderedPageBreak/>
        <w:t>For intra-frequency L1-RSRP measurement,</w:t>
      </w:r>
      <w:r w:rsidR="000946FA">
        <w:rPr>
          <w:rFonts w:ascii="Times New Roman" w:hAnsi="Times New Roman" w:cs="Times New Roman"/>
          <w:sz w:val="20"/>
          <w:szCs w:val="20"/>
        </w:rPr>
        <w:t xml:space="preserve"> if the UE </w:t>
      </w:r>
      <w:r w:rsidR="00B65FF1">
        <w:rPr>
          <w:rFonts w:ascii="Times New Roman" w:hAnsi="Times New Roman" w:cs="Times New Roman"/>
          <w:sz w:val="20"/>
          <w:szCs w:val="20"/>
        </w:rPr>
        <w:t>does</w:t>
      </w:r>
      <w:r w:rsidR="000946FA">
        <w:rPr>
          <w:rFonts w:ascii="Times New Roman" w:hAnsi="Times New Roman" w:cs="Times New Roman"/>
          <w:sz w:val="20"/>
          <w:szCs w:val="20"/>
        </w:rPr>
        <w:t xml:space="preserve"> not support the L1 measurement with RTD &gt; CP, and when the case that the RTD between neighbor cell and serving cell </w:t>
      </w:r>
      <w:r w:rsidR="00B65FF1">
        <w:rPr>
          <w:rFonts w:ascii="Times New Roman" w:hAnsi="Times New Roman" w:cs="Times New Roman"/>
          <w:sz w:val="20"/>
          <w:szCs w:val="20"/>
        </w:rPr>
        <w:t xml:space="preserve">is larger than CP. One single FFT module is assumed for intra-frequency L1-RSRP measurement, for intra-frequency L1-RSRP measurement without gap, the UE can follow serving cell’s </w:t>
      </w:r>
      <w:r w:rsidR="00B65FF1">
        <w:rPr>
          <w:rFonts w:ascii="Times New Roman" w:hAnsi="Times New Roman" w:cs="Times New Roman" w:hint="eastAsia"/>
          <w:sz w:val="20"/>
          <w:szCs w:val="20"/>
        </w:rPr>
        <w:t>FF</w:t>
      </w:r>
      <w:r w:rsidR="00B65FF1">
        <w:rPr>
          <w:rFonts w:ascii="Times New Roman" w:hAnsi="Times New Roman" w:cs="Times New Roman"/>
          <w:sz w:val="20"/>
          <w:szCs w:val="20"/>
        </w:rPr>
        <w:t xml:space="preserve">T timing to perform intra-frequency L1-RSRP measurement, and if introduced, for intra-frequency L1-RSRP measurement with gap, the UE </w:t>
      </w:r>
      <w:r w:rsidR="003F3610">
        <w:rPr>
          <w:rFonts w:ascii="Times New Roman" w:hAnsi="Times New Roman" w:cs="Times New Roman"/>
          <w:sz w:val="20"/>
          <w:szCs w:val="20"/>
        </w:rPr>
        <w:t>may</w:t>
      </w:r>
      <w:r w:rsidR="00B65FF1">
        <w:rPr>
          <w:rFonts w:ascii="Times New Roman" w:hAnsi="Times New Roman" w:cs="Times New Roman"/>
          <w:sz w:val="20"/>
          <w:szCs w:val="20"/>
        </w:rPr>
        <w:t xml:space="preserve"> follow serving cell’s </w:t>
      </w:r>
      <w:r w:rsidR="00B65FF1">
        <w:rPr>
          <w:rFonts w:ascii="Times New Roman" w:hAnsi="Times New Roman" w:cs="Times New Roman" w:hint="eastAsia"/>
          <w:sz w:val="20"/>
          <w:szCs w:val="20"/>
        </w:rPr>
        <w:t>FF</w:t>
      </w:r>
      <w:r w:rsidR="00B65FF1">
        <w:rPr>
          <w:rFonts w:ascii="Times New Roman" w:hAnsi="Times New Roman" w:cs="Times New Roman"/>
          <w:sz w:val="20"/>
          <w:szCs w:val="20"/>
        </w:rPr>
        <w:t>T timing to perform intra-frequency L1-RSRP measurement</w:t>
      </w:r>
      <w:r w:rsidR="00D949D2">
        <w:rPr>
          <w:rFonts w:ascii="Times New Roman" w:hAnsi="Times New Roman" w:cs="Times New Roman"/>
          <w:sz w:val="20"/>
          <w:szCs w:val="20"/>
        </w:rPr>
        <w:t>.</w:t>
      </w:r>
    </w:p>
    <w:p w:rsidR="00D949D2" w:rsidRDefault="00D949D2" w:rsidP="00D949D2">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sidR="00B61F3B">
        <w:rPr>
          <w:rFonts w:ascii="Times New Roman" w:hAnsi="Times New Roman" w:cs="Times New Roman"/>
          <w:b/>
          <w:sz w:val="20"/>
          <w:szCs w:val="20"/>
          <w:lang w:val="en-GB"/>
        </w:rPr>
        <w:t>roposal 6</w:t>
      </w:r>
      <w:r w:rsidRPr="0043559C">
        <w:rPr>
          <w:rFonts w:ascii="Times New Roman" w:hAnsi="Times New Roman" w:cs="Times New Roman"/>
          <w:b/>
          <w:sz w:val="20"/>
          <w:szCs w:val="20"/>
          <w:lang w:val="en-GB"/>
        </w:rPr>
        <w:t xml:space="preserve">: </w:t>
      </w:r>
      <w:r w:rsidRPr="00D949D2">
        <w:rPr>
          <w:rFonts w:ascii="Times New Roman" w:hAnsi="Times New Roman" w:cs="Times New Roman"/>
          <w:b/>
          <w:sz w:val="20"/>
          <w:szCs w:val="20"/>
          <w:lang w:val="en-GB"/>
        </w:rPr>
        <w:t>For UE incapable of RTD&gt;CP, assume that UE has one FFT module for L1-RSRP measurement</w:t>
      </w:r>
      <w:r w:rsidRPr="0043559C">
        <w:rPr>
          <w:rFonts w:ascii="Times New Roman" w:hAnsi="Times New Roman" w:cs="Times New Roman"/>
          <w:b/>
          <w:sz w:val="20"/>
          <w:szCs w:val="20"/>
          <w:lang w:val="en-GB"/>
        </w:rPr>
        <w:t>.</w:t>
      </w:r>
    </w:p>
    <w:p w:rsidR="00D949D2" w:rsidRDefault="00D949D2" w:rsidP="00D949D2">
      <w:pPr>
        <w:spacing w:after="180"/>
        <w:rPr>
          <w:rFonts w:ascii="Times New Roman" w:hAnsi="Times New Roman" w:cs="Times New Roman"/>
          <w:sz w:val="20"/>
          <w:szCs w:val="20"/>
          <w:lang w:val="en-GB"/>
        </w:rPr>
      </w:pPr>
      <w:r>
        <w:rPr>
          <w:rFonts w:ascii="Times New Roman" w:hAnsi="Times New Roman" w:cs="Times New Roman"/>
          <w:sz w:val="20"/>
          <w:szCs w:val="20"/>
          <w:lang w:val="en-GB"/>
        </w:rPr>
        <w:t xml:space="preserve">For the </w:t>
      </w:r>
      <w:r>
        <w:rPr>
          <w:rFonts w:ascii="Times New Roman" w:hAnsi="Times New Roman" w:cs="Times New Roman"/>
          <w:sz w:val="20"/>
          <w:szCs w:val="20"/>
        </w:rPr>
        <w:t>m</w:t>
      </w:r>
      <w:r w:rsidRPr="00D949D2">
        <w:rPr>
          <w:rFonts w:ascii="Times New Roman" w:hAnsi="Times New Roman" w:cs="Times New Roman"/>
          <w:sz w:val="20"/>
          <w:szCs w:val="20"/>
        </w:rPr>
        <w:t>easurement period of intra-frequency L1-RSRP measurement for UE incapable of RTD&gt;CP</w:t>
      </w:r>
      <w:r>
        <w:rPr>
          <w:rFonts w:ascii="Times New Roman" w:hAnsi="Times New Roman" w:cs="Times New Roman"/>
          <w:sz w:val="20"/>
          <w:szCs w:val="20"/>
        </w:rPr>
        <w:t xml:space="preserve">, </w:t>
      </w:r>
      <w:r w:rsidR="00894ED7">
        <w:rPr>
          <w:rFonts w:ascii="Times New Roman" w:hAnsi="Times New Roman" w:cs="Times New Roman"/>
          <w:sz w:val="20"/>
          <w:szCs w:val="20"/>
        </w:rPr>
        <w:t xml:space="preserve">RAN4 has agreed </w:t>
      </w:r>
      <w:r>
        <w:rPr>
          <w:rFonts w:ascii="Times New Roman" w:hAnsi="Times New Roman" w:cs="Times New Roman"/>
          <w:sz w:val="20"/>
          <w:szCs w:val="20"/>
        </w:rPr>
        <w:t xml:space="preserve">the </w:t>
      </w:r>
      <w:r w:rsidRPr="000946FA">
        <w:rPr>
          <w:rFonts w:ascii="Times New Roman" w:eastAsia="宋体" w:hAnsi="Times New Roman" w:cs="Times New Roman"/>
          <w:sz w:val="20"/>
          <w:szCs w:val="20"/>
        </w:rPr>
        <w:t>legacy measurement periods specified in R17 for non-serving cell can be used as a baseline when RTD of serving cell and neighbour cell is within CP.</w:t>
      </w:r>
      <w:r w:rsidR="00894ED7">
        <w:rPr>
          <w:rFonts w:ascii="Times New Roman" w:eastAsia="宋体" w:hAnsi="Times New Roman" w:cs="Times New Roman"/>
          <w:sz w:val="20"/>
          <w:szCs w:val="20"/>
        </w:rPr>
        <w:t xml:space="preserve"> And FFS how to define the requirements for multiple neighbour cells in a frequency layer in FR2. Due to the Rx beam sweeping, the UE performs L1 measurement on one single intra-frequency </w:t>
      </w:r>
      <w:r w:rsidR="00B61F3B">
        <w:rPr>
          <w:rFonts w:ascii="Times New Roman" w:eastAsia="宋体" w:hAnsi="Times New Roman" w:cs="Times New Roman"/>
          <w:sz w:val="20"/>
          <w:szCs w:val="20"/>
        </w:rPr>
        <w:t>cell during one SSB occasion, thus, RAN4 needs to consider the scaling factor of neighbour cell number when defining intra-frequency L1 measurement delay requirement.</w:t>
      </w:r>
    </w:p>
    <w:p w:rsidR="00D949D2" w:rsidRDefault="00D949D2" w:rsidP="00D949D2">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sidR="00B61F3B">
        <w:rPr>
          <w:rFonts w:ascii="Times New Roman" w:hAnsi="Times New Roman" w:cs="Times New Roman"/>
          <w:b/>
          <w:sz w:val="20"/>
          <w:szCs w:val="20"/>
          <w:lang w:val="en-GB"/>
        </w:rPr>
        <w:t>roposal 7</w:t>
      </w:r>
      <w:r w:rsidRPr="0043559C">
        <w:rPr>
          <w:rFonts w:ascii="Times New Roman" w:hAnsi="Times New Roman" w:cs="Times New Roman"/>
          <w:b/>
          <w:sz w:val="20"/>
          <w:szCs w:val="20"/>
          <w:lang w:val="en-GB"/>
        </w:rPr>
        <w:t>:</w:t>
      </w:r>
      <w:r w:rsidR="00B61F3B" w:rsidRPr="00B61F3B">
        <w:t xml:space="preserve"> </w:t>
      </w:r>
      <w:r w:rsidR="00B61F3B" w:rsidRPr="00B61F3B">
        <w:rPr>
          <w:rFonts w:ascii="Times New Roman" w:hAnsi="Times New Roman" w:cs="Times New Roman"/>
          <w:b/>
          <w:sz w:val="20"/>
          <w:szCs w:val="20"/>
          <w:lang w:val="en-GB"/>
        </w:rPr>
        <w:t>RAN4 to consider the scaling factor of neighbour cell number when defining intra-frequency L</w:t>
      </w:r>
      <w:r w:rsidR="00B61F3B">
        <w:rPr>
          <w:rFonts w:ascii="Times New Roman" w:hAnsi="Times New Roman" w:cs="Times New Roman"/>
          <w:b/>
          <w:sz w:val="20"/>
          <w:szCs w:val="20"/>
          <w:lang w:val="en-GB"/>
        </w:rPr>
        <w:t>1 measurement delay requirement</w:t>
      </w:r>
      <w:r w:rsidRPr="0043559C">
        <w:rPr>
          <w:rFonts w:ascii="Times New Roman" w:hAnsi="Times New Roman" w:cs="Times New Roman"/>
          <w:b/>
          <w:sz w:val="20"/>
          <w:szCs w:val="20"/>
          <w:lang w:val="en-GB"/>
        </w:rPr>
        <w:t>.</w:t>
      </w:r>
    </w:p>
    <w:p w:rsidR="00090FEC" w:rsidRDefault="00C6282E" w:rsidP="00090FEC">
      <w:pPr>
        <w:spacing w:after="180"/>
        <w:rPr>
          <w:rFonts w:ascii="Times New Roman" w:hAnsi="Times New Roman" w:cs="Times New Roman"/>
          <w:sz w:val="20"/>
          <w:szCs w:val="20"/>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the behaviour of UE </w:t>
      </w:r>
      <w:r>
        <w:rPr>
          <w:rFonts w:ascii="Times New Roman" w:hAnsi="Times New Roman" w:cs="Times New Roman"/>
          <w:sz w:val="20"/>
          <w:szCs w:val="20"/>
        </w:rPr>
        <w:t xml:space="preserve">incapable of RTD &gt; CP but the actual RTD between serving cell and neighbour </w:t>
      </w:r>
      <w:r>
        <w:rPr>
          <w:rFonts w:ascii="Times New Roman" w:hAnsi="Times New Roman" w:cs="Times New Roman"/>
          <w:sz w:val="20"/>
          <w:szCs w:val="20"/>
        </w:rPr>
        <w:lastRenderedPageBreak/>
        <w:t xml:space="preserve">cell is larger than CP, we support not to define requirement for this case, and it is up to UE implementation whether the UE perform L1-RSRP measurement on neighbour cell or not. Regarding the </w:t>
      </w:r>
      <w:r w:rsidR="00996ED8">
        <w:rPr>
          <w:rFonts w:ascii="Times New Roman" w:hAnsi="Times New Roman" w:cs="Times New Roman"/>
          <w:sz w:val="20"/>
          <w:szCs w:val="20"/>
        </w:rPr>
        <w:t xml:space="preserve">measurement restriction and scheduling restriction, </w:t>
      </w:r>
      <w:r w:rsidR="00D95842">
        <w:rPr>
          <w:rFonts w:ascii="Times New Roman" w:hAnsi="Times New Roman" w:cs="Times New Roman"/>
          <w:sz w:val="20"/>
          <w:szCs w:val="20"/>
        </w:rPr>
        <w:t xml:space="preserve">we think </w:t>
      </w:r>
      <w:r w:rsidR="00D95842" w:rsidRPr="00D95842">
        <w:rPr>
          <w:rFonts w:ascii="Times New Roman" w:hAnsi="Times New Roman" w:cs="Times New Roman"/>
          <w:sz w:val="20"/>
          <w:szCs w:val="20"/>
        </w:rPr>
        <w:t>the legacy measurement restriction and scheduling restriction defined for non-serving cell in R17 apply for intra-frequency L1-RSRP measurement on neighbor cell, when the actual RTD of serving cell and neighbor cell is no larger than CP.</w:t>
      </w:r>
      <w:r w:rsidR="00D95842">
        <w:rPr>
          <w:rFonts w:ascii="Times New Roman" w:hAnsi="Times New Roman" w:cs="Times New Roman"/>
          <w:sz w:val="20"/>
          <w:szCs w:val="20"/>
        </w:rPr>
        <w:t xml:space="preserve"> And when the actual RTD is larger than CP, no requirement is applied.</w:t>
      </w:r>
    </w:p>
    <w:p w:rsidR="001B3C99" w:rsidRDefault="00090FEC" w:rsidP="005005D9">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sidR="000722CC">
        <w:rPr>
          <w:rFonts w:ascii="Times New Roman" w:hAnsi="Times New Roman" w:cs="Times New Roman"/>
          <w:b/>
          <w:sz w:val="20"/>
          <w:szCs w:val="20"/>
          <w:lang w:val="en-GB"/>
        </w:rPr>
        <w:t>roposal 8</w:t>
      </w:r>
      <w:r w:rsidRPr="0043559C">
        <w:rPr>
          <w:rFonts w:ascii="Times New Roman" w:hAnsi="Times New Roman" w:cs="Times New Roman"/>
          <w:b/>
          <w:sz w:val="20"/>
          <w:szCs w:val="20"/>
          <w:lang w:val="en-GB"/>
        </w:rPr>
        <w:t xml:space="preserve">: </w:t>
      </w:r>
      <w:r w:rsidRPr="00F5387F">
        <w:rPr>
          <w:rFonts w:ascii="Times New Roman" w:hAnsi="Times New Roman" w:cs="Times New Roman"/>
          <w:b/>
          <w:sz w:val="20"/>
          <w:szCs w:val="20"/>
          <w:lang w:val="en-GB"/>
        </w:rPr>
        <w:t xml:space="preserve">For </w:t>
      </w:r>
      <w:r w:rsidR="00D95842" w:rsidRPr="00D949D2">
        <w:rPr>
          <w:rFonts w:ascii="Times New Roman" w:hAnsi="Times New Roman" w:cs="Times New Roman"/>
          <w:b/>
          <w:sz w:val="20"/>
          <w:szCs w:val="20"/>
          <w:lang w:val="en-GB"/>
        </w:rPr>
        <w:t>UE incapable of RTD&gt;CP</w:t>
      </w:r>
      <w:r w:rsidR="00D95842" w:rsidRPr="00D95842">
        <w:t xml:space="preserve"> </w:t>
      </w:r>
      <w:r w:rsidR="00D95842" w:rsidRPr="00D95842">
        <w:rPr>
          <w:rFonts w:ascii="Times New Roman" w:hAnsi="Times New Roman" w:cs="Times New Roman"/>
          <w:b/>
          <w:sz w:val="20"/>
          <w:szCs w:val="20"/>
          <w:lang w:val="en-GB"/>
        </w:rPr>
        <w:t>but the actual RTD between serving cell and neighbour cell is larger than CP</w:t>
      </w:r>
      <w:r w:rsidRPr="00F5387F">
        <w:rPr>
          <w:rFonts w:ascii="Times New Roman" w:hAnsi="Times New Roman" w:cs="Times New Roman"/>
          <w:b/>
          <w:sz w:val="20"/>
          <w:szCs w:val="20"/>
          <w:lang w:val="en-GB"/>
        </w:rPr>
        <w:t xml:space="preserve">, </w:t>
      </w:r>
      <w:r w:rsidR="00D95842">
        <w:rPr>
          <w:rFonts w:ascii="Times New Roman" w:hAnsi="Times New Roman" w:cs="Times New Roman"/>
          <w:b/>
          <w:sz w:val="20"/>
          <w:szCs w:val="20"/>
          <w:lang w:val="en-GB"/>
        </w:rPr>
        <w:t>RAN4</w:t>
      </w:r>
      <w:r w:rsidR="00D95842" w:rsidRPr="00D95842">
        <w:rPr>
          <w:rFonts w:ascii="Times New Roman" w:hAnsi="Times New Roman" w:cs="Times New Roman"/>
          <w:b/>
          <w:sz w:val="20"/>
          <w:szCs w:val="20"/>
          <w:lang w:val="en-GB"/>
        </w:rPr>
        <w:t xml:space="preserve"> not to define requirement</w:t>
      </w:r>
      <w:r w:rsidR="00D95842">
        <w:rPr>
          <w:rFonts w:ascii="Times New Roman" w:hAnsi="Times New Roman" w:cs="Times New Roman"/>
          <w:b/>
          <w:sz w:val="20"/>
          <w:szCs w:val="20"/>
          <w:lang w:val="en-GB"/>
        </w:rPr>
        <w:t xml:space="preserve"> for LTM L1-RSRP measurement on neighbour cell</w:t>
      </w:r>
      <w:r w:rsidR="00D95842" w:rsidRPr="00D95842">
        <w:rPr>
          <w:rFonts w:ascii="Times New Roman" w:hAnsi="Times New Roman" w:cs="Times New Roman"/>
          <w:b/>
          <w:sz w:val="20"/>
          <w:szCs w:val="20"/>
          <w:lang w:val="en-GB"/>
        </w:rPr>
        <w:t>, it is up to UE implementation whether the UE perform L1-RSRP measurement on neighbour cell or not.</w:t>
      </w:r>
    </w:p>
    <w:p w:rsidR="00D95842" w:rsidRDefault="00D95842" w:rsidP="005005D9">
      <w:pPr>
        <w:spacing w:after="180"/>
        <w:rPr>
          <w:rFonts w:ascii="Times New Roman" w:hAnsi="Times New Roman" w:cs="Times New Roman"/>
          <w:sz w:val="20"/>
          <w:szCs w:val="20"/>
          <w:lang w:val="en-GB"/>
        </w:rPr>
      </w:pPr>
      <w:r w:rsidRPr="0043559C">
        <w:rPr>
          <w:rFonts w:ascii="Times New Roman" w:hAnsi="Times New Roman" w:cs="Times New Roman" w:hint="eastAsia"/>
          <w:b/>
          <w:sz w:val="20"/>
          <w:szCs w:val="20"/>
          <w:lang w:val="en-GB"/>
        </w:rPr>
        <w:t>P</w:t>
      </w:r>
      <w:r w:rsidR="000722CC">
        <w:rPr>
          <w:rFonts w:ascii="Times New Roman" w:hAnsi="Times New Roman" w:cs="Times New Roman"/>
          <w:b/>
          <w:sz w:val="20"/>
          <w:szCs w:val="20"/>
          <w:lang w:val="en-GB"/>
        </w:rPr>
        <w:t>roposal 9</w:t>
      </w:r>
      <w:r w:rsidRPr="0043559C">
        <w:rPr>
          <w:rFonts w:ascii="Times New Roman" w:hAnsi="Times New Roman" w:cs="Times New Roman"/>
          <w:b/>
          <w:sz w:val="20"/>
          <w:szCs w:val="20"/>
          <w:lang w:val="en-GB"/>
        </w:rPr>
        <w:t xml:space="preserve">: </w:t>
      </w:r>
      <w:r w:rsidRPr="00D95842">
        <w:rPr>
          <w:rFonts w:ascii="Times New Roman" w:hAnsi="Times New Roman" w:cs="Times New Roman"/>
          <w:b/>
          <w:sz w:val="20"/>
          <w:szCs w:val="20"/>
          <w:lang w:val="en-GB"/>
        </w:rPr>
        <w:t>For UE incapable of RTD&gt;CP</w:t>
      </w:r>
      <w:r w:rsidR="000722CC">
        <w:rPr>
          <w:rFonts w:ascii="Times New Roman" w:hAnsi="Times New Roman" w:cs="Times New Roman"/>
          <w:b/>
          <w:sz w:val="20"/>
          <w:szCs w:val="20"/>
          <w:lang w:val="en-GB"/>
        </w:rPr>
        <w:t>,</w:t>
      </w:r>
      <w:r w:rsidRPr="00D95842">
        <w:rPr>
          <w:rFonts w:ascii="Times New Roman" w:hAnsi="Times New Roman" w:cs="Times New Roman"/>
          <w:b/>
          <w:sz w:val="20"/>
          <w:szCs w:val="20"/>
          <w:lang w:val="en-GB"/>
        </w:rPr>
        <w:t xml:space="preserve"> </w:t>
      </w:r>
      <w:r w:rsidR="000722CC">
        <w:rPr>
          <w:rFonts w:ascii="Times New Roman" w:hAnsi="Times New Roman" w:cs="Times New Roman"/>
          <w:b/>
          <w:sz w:val="20"/>
          <w:szCs w:val="20"/>
          <w:lang w:val="en-GB"/>
        </w:rPr>
        <w:t>w</w:t>
      </w:r>
      <w:r>
        <w:rPr>
          <w:rFonts w:ascii="Times New Roman" w:hAnsi="Times New Roman" w:cs="Times New Roman"/>
          <w:b/>
          <w:sz w:val="20"/>
          <w:szCs w:val="20"/>
          <w:lang w:val="en-GB"/>
        </w:rPr>
        <w:t>hen t</w:t>
      </w:r>
      <w:r w:rsidRPr="00D95842">
        <w:rPr>
          <w:rFonts w:ascii="Times New Roman" w:hAnsi="Times New Roman" w:cs="Times New Roman"/>
          <w:b/>
          <w:sz w:val="20"/>
          <w:szCs w:val="20"/>
          <w:lang w:val="en-GB"/>
        </w:rPr>
        <w:t>he actual RTD of serving cell and neighbour cell is larger than CP</w:t>
      </w:r>
      <w:r w:rsidR="000722CC">
        <w:rPr>
          <w:rFonts w:ascii="Times New Roman" w:hAnsi="Times New Roman" w:cs="Times New Roman"/>
          <w:b/>
          <w:sz w:val="20"/>
          <w:szCs w:val="20"/>
          <w:lang w:val="en-GB"/>
        </w:rPr>
        <w:t>, no requirement is defined</w:t>
      </w:r>
      <w:r>
        <w:rPr>
          <w:rFonts w:ascii="Times New Roman" w:hAnsi="Times New Roman" w:cs="Times New Roman"/>
          <w:b/>
          <w:sz w:val="20"/>
          <w:szCs w:val="20"/>
          <w:lang w:val="en-GB"/>
        </w:rPr>
        <w:t>.</w:t>
      </w:r>
    </w:p>
    <w:p w:rsidR="004F03C7" w:rsidRPr="00B174EE" w:rsidRDefault="006760DE" w:rsidP="00AB5C62">
      <w:pPr>
        <w:spacing w:after="180"/>
        <w:rPr>
          <w:rFonts w:ascii="Times New Roman" w:hAnsi="Times New Roman" w:cs="Times New Roman"/>
          <w:sz w:val="20"/>
          <w:szCs w:val="20"/>
          <w:lang w:val="en-GB"/>
        </w:rPr>
      </w:pPr>
      <w:r>
        <w:rPr>
          <w:rFonts w:ascii="Times New Roman" w:hAnsi="Times New Roman" w:cs="Times New Roman"/>
          <w:b/>
          <w:sz w:val="20"/>
          <w:szCs w:val="20"/>
          <w:u w:val="single"/>
        </w:rPr>
        <w:t>Inter-frequency L1-RSRP measurement</w:t>
      </w:r>
    </w:p>
    <w:tbl>
      <w:tblPr>
        <w:tblW w:w="851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2"/>
      </w:tblGrid>
      <w:tr w:rsidR="00AB5C62" w:rsidTr="00AB5C62">
        <w:trPr>
          <w:trHeight w:val="629"/>
        </w:trPr>
        <w:tc>
          <w:tcPr>
            <w:tcW w:w="8512" w:type="dxa"/>
          </w:tcPr>
          <w:p w:rsidR="00084A0A" w:rsidRPr="00084A0A" w:rsidRDefault="00084A0A" w:rsidP="00084A0A">
            <w:pPr>
              <w:spacing w:afterLines="50" w:after="156"/>
              <w:rPr>
                <w:rFonts w:ascii="Times New Roman" w:hAnsi="Times New Roman" w:cs="Times New Roman"/>
                <w:b/>
                <w:sz w:val="20"/>
                <w:szCs w:val="20"/>
                <w:u w:val="single"/>
              </w:rPr>
            </w:pPr>
            <w:bookmarkStart w:id="5" w:name="_Hlk132897897"/>
            <w:r w:rsidRPr="00084A0A">
              <w:rPr>
                <w:rFonts w:ascii="Times New Roman" w:hAnsi="Times New Roman" w:cs="Times New Roman"/>
                <w:b/>
                <w:sz w:val="20"/>
                <w:szCs w:val="20"/>
                <w:u w:val="single"/>
              </w:rPr>
              <w:t>Issue 2-5-1-1: Type of inter-frequency L1-RSRP measurement to support</w:t>
            </w:r>
          </w:p>
          <w:bookmarkEnd w:id="5"/>
          <w:p w:rsidR="00084A0A" w:rsidRPr="00084A0A" w:rsidRDefault="00084A0A" w:rsidP="00084A0A">
            <w:pPr>
              <w:spacing w:afterLines="50" w:after="156"/>
              <w:rPr>
                <w:rFonts w:ascii="Times New Roman" w:hAnsi="Times New Roman" w:cs="Times New Roman"/>
                <w:sz w:val="20"/>
                <w:szCs w:val="20"/>
              </w:rPr>
            </w:pPr>
            <w:r w:rsidRPr="00084A0A">
              <w:rPr>
                <w:rFonts w:ascii="Times New Roman" w:hAnsi="Times New Roman" w:cs="Times New Roman"/>
                <w:b/>
                <w:sz w:val="20"/>
                <w:szCs w:val="20"/>
              </w:rPr>
              <w:t>&lt; Agreement &gt;</w:t>
            </w:r>
          </w:p>
          <w:p w:rsidR="00084A0A" w:rsidRPr="00084A0A" w:rsidRDefault="00084A0A" w:rsidP="00084A0A">
            <w:pPr>
              <w:pStyle w:val="a7"/>
              <w:numPr>
                <w:ilvl w:val="1"/>
                <w:numId w:val="20"/>
              </w:numPr>
              <w:contextualSpacing w:val="0"/>
              <w:rPr>
                <w:rFonts w:eastAsiaTheme="minorEastAsia"/>
                <w:sz w:val="20"/>
                <w:szCs w:val="20"/>
                <w:lang w:eastAsia="zh-CN"/>
              </w:rPr>
            </w:pPr>
            <w:r w:rsidRPr="00084A0A">
              <w:rPr>
                <w:rFonts w:eastAsiaTheme="minorEastAsia"/>
                <w:sz w:val="20"/>
                <w:szCs w:val="20"/>
                <w:lang w:eastAsia="zh-CN"/>
              </w:rPr>
              <w:t>Define the requirement for inter-frequency L1-RSRP measurement with type 1 MG as a baseline.</w:t>
            </w:r>
          </w:p>
          <w:p w:rsidR="00084A0A" w:rsidRPr="00084A0A" w:rsidRDefault="00084A0A" w:rsidP="00084A0A">
            <w:pPr>
              <w:pStyle w:val="a7"/>
              <w:numPr>
                <w:ilvl w:val="2"/>
                <w:numId w:val="20"/>
              </w:numPr>
              <w:contextualSpacing w:val="0"/>
              <w:rPr>
                <w:sz w:val="20"/>
                <w:szCs w:val="20"/>
                <w:lang w:eastAsia="zh-CN"/>
              </w:rPr>
            </w:pPr>
            <w:r w:rsidRPr="00084A0A">
              <w:rPr>
                <w:sz w:val="20"/>
                <w:szCs w:val="20"/>
                <w:lang w:eastAsia="zh-CN"/>
              </w:rPr>
              <w:t>FFS: whether L1/L3 may share the MG or not, depending on the conclusion of the other issue 2-2-1.</w:t>
            </w:r>
          </w:p>
          <w:p w:rsidR="00084A0A" w:rsidRPr="00084A0A" w:rsidRDefault="00084A0A" w:rsidP="00084A0A">
            <w:pPr>
              <w:pStyle w:val="a7"/>
              <w:numPr>
                <w:ilvl w:val="1"/>
                <w:numId w:val="20"/>
              </w:numPr>
              <w:contextualSpacing w:val="0"/>
              <w:rPr>
                <w:rFonts w:eastAsiaTheme="minorEastAsia"/>
                <w:sz w:val="20"/>
                <w:szCs w:val="20"/>
                <w:lang w:eastAsia="zh-CN"/>
              </w:rPr>
            </w:pPr>
            <w:r w:rsidRPr="00084A0A">
              <w:rPr>
                <w:rFonts w:eastAsiaTheme="minorEastAsia"/>
                <w:sz w:val="20"/>
                <w:szCs w:val="20"/>
                <w:lang w:eastAsia="zh-CN"/>
              </w:rPr>
              <w:t>Define the requirement for Inter-frequency without gap (target SSB within DL active BWP) with UE capability.</w:t>
            </w:r>
          </w:p>
          <w:p w:rsidR="00084A0A" w:rsidRPr="00084A0A" w:rsidRDefault="00084A0A" w:rsidP="00084A0A">
            <w:pPr>
              <w:pStyle w:val="a7"/>
              <w:numPr>
                <w:ilvl w:val="2"/>
                <w:numId w:val="20"/>
              </w:numPr>
              <w:contextualSpacing w:val="0"/>
              <w:rPr>
                <w:sz w:val="20"/>
                <w:szCs w:val="20"/>
                <w:lang w:eastAsia="zh-CN"/>
              </w:rPr>
            </w:pPr>
            <w:r w:rsidRPr="00084A0A">
              <w:rPr>
                <w:sz w:val="20"/>
                <w:szCs w:val="20"/>
                <w:lang w:eastAsia="zh-CN"/>
              </w:rPr>
              <w:t>FFS: The details of the capability.</w:t>
            </w:r>
          </w:p>
          <w:p w:rsidR="00084A0A" w:rsidRPr="00084A0A" w:rsidRDefault="00084A0A" w:rsidP="00084A0A">
            <w:pPr>
              <w:pStyle w:val="a7"/>
              <w:numPr>
                <w:ilvl w:val="1"/>
                <w:numId w:val="20"/>
              </w:numPr>
              <w:contextualSpacing w:val="0"/>
              <w:rPr>
                <w:rFonts w:eastAsiaTheme="minorEastAsia"/>
                <w:sz w:val="20"/>
                <w:szCs w:val="20"/>
                <w:lang w:eastAsia="zh-CN"/>
              </w:rPr>
            </w:pPr>
            <w:r w:rsidRPr="00084A0A">
              <w:rPr>
                <w:rFonts w:eastAsiaTheme="minorEastAsia"/>
                <w:sz w:val="20"/>
                <w:szCs w:val="20"/>
                <w:lang w:eastAsia="zh-CN"/>
              </w:rPr>
              <w:t>Not consider L1 inter-frequency with NCSG in R18 LTM.</w:t>
            </w:r>
          </w:p>
          <w:p w:rsidR="00084A0A" w:rsidRPr="00084A0A" w:rsidRDefault="00084A0A" w:rsidP="00084A0A">
            <w:pPr>
              <w:pStyle w:val="a7"/>
              <w:numPr>
                <w:ilvl w:val="1"/>
                <w:numId w:val="20"/>
              </w:numPr>
              <w:contextualSpacing w:val="0"/>
              <w:rPr>
                <w:rFonts w:eastAsiaTheme="minorEastAsia"/>
                <w:sz w:val="20"/>
                <w:szCs w:val="20"/>
                <w:lang w:eastAsia="zh-CN"/>
              </w:rPr>
            </w:pPr>
            <w:r w:rsidRPr="00084A0A">
              <w:rPr>
                <w:rFonts w:eastAsiaTheme="minorEastAsia"/>
                <w:sz w:val="20"/>
                <w:szCs w:val="20"/>
                <w:lang w:eastAsia="zh-CN"/>
              </w:rPr>
              <w:t>Not consider L1 inter-frequency with NeedforGap in R18 LTM.</w:t>
            </w:r>
          </w:p>
          <w:p w:rsidR="00AB5C62" w:rsidRPr="00084A0A" w:rsidRDefault="00084A0A" w:rsidP="00084A0A">
            <w:pPr>
              <w:pStyle w:val="a7"/>
              <w:numPr>
                <w:ilvl w:val="1"/>
                <w:numId w:val="20"/>
              </w:numPr>
              <w:contextualSpacing w:val="0"/>
              <w:rPr>
                <w:rFonts w:eastAsiaTheme="minorEastAsia"/>
                <w:lang w:eastAsia="zh-CN"/>
              </w:rPr>
            </w:pPr>
            <w:r w:rsidRPr="00084A0A">
              <w:rPr>
                <w:rFonts w:eastAsiaTheme="minorEastAsia"/>
                <w:sz w:val="20"/>
                <w:szCs w:val="20"/>
                <w:lang w:eastAsia="zh-CN"/>
              </w:rPr>
              <w:t>FFS: whether to support type 2 MG in R18 LTM.</w:t>
            </w:r>
          </w:p>
        </w:tc>
      </w:tr>
    </w:tbl>
    <w:p w:rsidR="00DB14D4" w:rsidRDefault="003A351F" w:rsidP="009A671F">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inter-frequency L1-RSRP measurement, </w:t>
      </w:r>
      <w:r w:rsidR="004020A1">
        <w:rPr>
          <w:rFonts w:ascii="Times New Roman" w:hAnsi="Times New Roman" w:cs="Times New Roman"/>
          <w:sz w:val="20"/>
          <w:szCs w:val="20"/>
          <w:lang w:val="en-GB"/>
        </w:rPr>
        <w:t>the scenarios of inter-frequency L1-RSRP measurement can be categorized as follows:</w:t>
      </w:r>
    </w:p>
    <w:p w:rsidR="004020A1" w:rsidRDefault="004020A1" w:rsidP="00C54DD5">
      <w:pPr>
        <w:pStyle w:val="a7"/>
        <w:numPr>
          <w:ilvl w:val="0"/>
          <w:numId w:val="21"/>
        </w:numPr>
        <w:spacing w:after="180"/>
        <w:ind w:left="709"/>
        <w:rPr>
          <w:sz w:val="20"/>
          <w:szCs w:val="20"/>
        </w:rPr>
      </w:pPr>
      <w:r>
        <w:rPr>
          <w:sz w:val="20"/>
          <w:szCs w:val="20"/>
          <w:lang w:eastAsia="zh-CN"/>
        </w:rPr>
        <w:t>Inter-frequency L1-RSRP measurement without gap</w:t>
      </w:r>
    </w:p>
    <w:p w:rsidR="00C54DD5" w:rsidRDefault="004020A1" w:rsidP="004020A1">
      <w:pPr>
        <w:pStyle w:val="a7"/>
        <w:numPr>
          <w:ilvl w:val="1"/>
          <w:numId w:val="21"/>
        </w:numPr>
        <w:spacing w:after="180"/>
        <w:ind w:left="993" w:hanging="284"/>
        <w:rPr>
          <w:sz w:val="20"/>
          <w:szCs w:val="20"/>
        </w:rPr>
      </w:pPr>
      <w:r>
        <w:rPr>
          <w:sz w:val="20"/>
          <w:szCs w:val="20"/>
          <w:lang w:eastAsia="zh-CN"/>
        </w:rPr>
        <w:t>The SSB of the target cell is within the active BWP of serving cell;</w:t>
      </w:r>
    </w:p>
    <w:p w:rsidR="004020A1" w:rsidRDefault="004020A1" w:rsidP="004020A1">
      <w:pPr>
        <w:pStyle w:val="a7"/>
        <w:numPr>
          <w:ilvl w:val="1"/>
          <w:numId w:val="21"/>
        </w:numPr>
        <w:spacing w:after="180"/>
        <w:ind w:left="993" w:hanging="284"/>
        <w:rPr>
          <w:sz w:val="20"/>
          <w:szCs w:val="20"/>
          <w:lang w:eastAsia="zh-CN"/>
        </w:rPr>
      </w:pPr>
      <w:r>
        <w:rPr>
          <w:sz w:val="20"/>
          <w:szCs w:val="20"/>
          <w:lang w:eastAsia="zh-CN"/>
        </w:rPr>
        <w:t>For UEs reporting</w:t>
      </w:r>
      <w:r w:rsidRPr="004020A1">
        <w:rPr>
          <w:rFonts w:hint="eastAsia"/>
          <w:sz w:val="20"/>
          <w:szCs w:val="20"/>
          <w:lang w:eastAsia="zh-CN"/>
        </w:rPr>
        <w:t>‘</w:t>
      </w:r>
      <w:r w:rsidRPr="004020A1">
        <w:rPr>
          <w:sz w:val="20"/>
          <w:szCs w:val="20"/>
          <w:lang w:eastAsia="zh-CN"/>
        </w:rPr>
        <w:t>NeedForGaps</w:t>
      </w:r>
      <w:r>
        <w:rPr>
          <w:sz w:val="20"/>
          <w:szCs w:val="20"/>
          <w:lang w:eastAsia="zh-CN"/>
        </w:rPr>
        <w:t>InfoNR’ with ‘nogap’ indication;</w:t>
      </w:r>
    </w:p>
    <w:p w:rsidR="004020A1" w:rsidRPr="004020A1" w:rsidRDefault="004020A1" w:rsidP="004020A1">
      <w:pPr>
        <w:pStyle w:val="a7"/>
        <w:numPr>
          <w:ilvl w:val="1"/>
          <w:numId w:val="21"/>
        </w:numPr>
        <w:spacing w:after="180"/>
        <w:ind w:left="993" w:hanging="284"/>
        <w:rPr>
          <w:sz w:val="20"/>
          <w:szCs w:val="20"/>
          <w:lang w:eastAsia="zh-CN"/>
        </w:rPr>
      </w:pPr>
      <w:r w:rsidRPr="004020A1">
        <w:rPr>
          <w:sz w:val="20"/>
          <w:szCs w:val="20"/>
          <w:lang w:eastAsia="zh-CN"/>
        </w:rPr>
        <w:t>For UEs reporting</w:t>
      </w:r>
      <w:r w:rsidRPr="004020A1">
        <w:rPr>
          <w:rFonts w:hint="eastAsia"/>
          <w:sz w:val="20"/>
          <w:szCs w:val="20"/>
          <w:lang w:eastAsia="zh-CN"/>
        </w:rPr>
        <w:t>‘</w:t>
      </w:r>
      <w:r w:rsidRPr="004020A1">
        <w:rPr>
          <w:sz w:val="20"/>
          <w:szCs w:val="20"/>
          <w:lang w:eastAsia="zh-CN"/>
        </w:rPr>
        <w:t>NeedForGapNCSG-InfoNR’ with ‘nogap-noncsg’ indication</w:t>
      </w:r>
    </w:p>
    <w:p w:rsidR="004020A1" w:rsidRDefault="009A671F" w:rsidP="009A671F">
      <w:pPr>
        <w:pStyle w:val="a7"/>
        <w:numPr>
          <w:ilvl w:val="0"/>
          <w:numId w:val="21"/>
        </w:numPr>
        <w:spacing w:after="180"/>
        <w:ind w:left="709"/>
        <w:rPr>
          <w:sz w:val="20"/>
          <w:szCs w:val="20"/>
        </w:rPr>
      </w:pPr>
      <w:r>
        <w:rPr>
          <w:sz w:val="20"/>
          <w:szCs w:val="20"/>
          <w:lang w:eastAsia="zh-CN"/>
        </w:rPr>
        <w:t>Inter-frequency L1-RSRP measurement with gap</w:t>
      </w:r>
    </w:p>
    <w:p w:rsidR="009A671F" w:rsidRDefault="009A671F" w:rsidP="009A671F">
      <w:pPr>
        <w:pStyle w:val="a7"/>
        <w:numPr>
          <w:ilvl w:val="1"/>
          <w:numId w:val="21"/>
        </w:numPr>
        <w:spacing w:after="180"/>
        <w:ind w:left="993" w:hanging="284"/>
        <w:rPr>
          <w:sz w:val="20"/>
          <w:szCs w:val="20"/>
        </w:rPr>
      </w:pPr>
      <w:r>
        <w:rPr>
          <w:sz w:val="20"/>
          <w:szCs w:val="20"/>
          <w:lang w:eastAsia="zh-CN"/>
        </w:rPr>
        <w:t>With type 1 MG;</w:t>
      </w:r>
    </w:p>
    <w:p w:rsidR="009A671F" w:rsidRDefault="009A671F" w:rsidP="00313060">
      <w:pPr>
        <w:pStyle w:val="a7"/>
        <w:numPr>
          <w:ilvl w:val="1"/>
          <w:numId w:val="21"/>
        </w:numPr>
        <w:spacing w:after="180"/>
        <w:ind w:left="993" w:hanging="284"/>
        <w:rPr>
          <w:sz w:val="20"/>
          <w:szCs w:val="20"/>
        </w:rPr>
      </w:pPr>
      <w:r>
        <w:rPr>
          <w:sz w:val="20"/>
          <w:szCs w:val="20"/>
          <w:lang w:eastAsia="zh-CN"/>
        </w:rPr>
        <w:t>With type 2 MG</w:t>
      </w:r>
      <w:r w:rsidR="00313060">
        <w:rPr>
          <w:sz w:val="20"/>
          <w:szCs w:val="20"/>
          <w:lang w:eastAsia="zh-CN"/>
        </w:rPr>
        <w:t xml:space="preserve">, </w:t>
      </w:r>
      <w:r w:rsidR="00313060" w:rsidRPr="00313060">
        <w:rPr>
          <w:sz w:val="20"/>
          <w:szCs w:val="20"/>
          <w:lang w:eastAsia="zh-CN"/>
        </w:rPr>
        <w:t>e.g. Concurrent MG, pre-MG and NCSG</w:t>
      </w:r>
      <w:r>
        <w:rPr>
          <w:sz w:val="20"/>
          <w:szCs w:val="20"/>
          <w:lang w:eastAsia="zh-CN"/>
        </w:rPr>
        <w:t>;</w:t>
      </w:r>
    </w:p>
    <w:p w:rsidR="009A671F" w:rsidRDefault="00084A0A" w:rsidP="009A671F">
      <w:pPr>
        <w:spacing w:after="180"/>
        <w:rPr>
          <w:rFonts w:ascii="Times New Roman" w:hAnsi="Times New Roman" w:cs="Times New Roman"/>
          <w:sz w:val="20"/>
          <w:szCs w:val="20"/>
          <w:lang w:val="en-GB"/>
        </w:rPr>
      </w:pPr>
      <w:r>
        <w:rPr>
          <w:rFonts w:ascii="Times New Roman" w:hAnsi="Times New Roman" w:cs="Times New Roman"/>
          <w:sz w:val="20"/>
          <w:szCs w:val="20"/>
          <w:lang w:val="en-GB"/>
        </w:rPr>
        <w:t xml:space="preserve">In last meeting, RAN4 has agree to define delay requirement for inter-frequency L1-RSRP measurement with type 1 MG. </w:t>
      </w:r>
      <w:r w:rsidR="00E30C5D">
        <w:rPr>
          <w:rFonts w:ascii="Times New Roman" w:hAnsi="Times New Roman" w:cs="Times New Roman"/>
          <w:sz w:val="20"/>
          <w:szCs w:val="20"/>
          <w:lang w:val="en-GB"/>
        </w:rPr>
        <w:t xml:space="preserve">And FFS whether to support type 2 MG. Consider inter-frequency L1 measurement would cause the longer delay requirements for the existing inter-frequency L3 measurement, it is beneficial to introduce concurrent MG dedicated for inter-frequency L1 measurement. </w:t>
      </w:r>
    </w:p>
    <w:p w:rsidR="00E30C5D" w:rsidRDefault="00BF247C" w:rsidP="009A671F">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w:t>
      </w:r>
      <w:r w:rsidR="00E30C5D">
        <w:rPr>
          <w:rFonts w:ascii="Times New Roman" w:hAnsi="Times New Roman" w:cs="Times New Roman"/>
          <w:b/>
          <w:sz w:val="20"/>
          <w:szCs w:val="20"/>
          <w:lang w:val="en-GB"/>
        </w:rPr>
        <w:t>10</w:t>
      </w:r>
      <w:r w:rsidRPr="0043559C">
        <w:rPr>
          <w:rFonts w:ascii="Times New Roman" w:hAnsi="Times New Roman" w:cs="Times New Roman"/>
          <w:b/>
          <w:sz w:val="20"/>
          <w:szCs w:val="20"/>
          <w:lang w:val="en-GB"/>
        </w:rPr>
        <w:t>: RAN4 to define</w:t>
      </w:r>
      <w:r>
        <w:rPr>
          <w:rFonts w:ascii="Times New Roman" w:hAnsi="Times New Roman" w:cs="Times New Roman"/>
          <w:b/>
          <w:sz w:val="20"/>
          <w:szCs w:val="20"/>
          <w:lang w:val="en-GB"/>
        </w:rPr>
        <w:t xml:space="preserve"> the requirement for</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intra-frequency </w:t>
      </w:r>
      <w:r w:rsidRPr="0043559C">
        <w:rPr>
          <w:rFonts w:ascii="Times New Roman" w:hAnsi="Times New Roman" w:cs="Times New Roman"/>
          <w:b/>
          <w:sz w:val="20"/>
          <w:szCs w:val="20"/>
          <w:lang w:val="en-GB"/>
        </w:rPr>
        <w:t xml:space="preserve">L1-RSRP measurement </w:t>
      </w:r>
      <w:r w:rsidR="0075508D">
        <w:rPr>
          <w:rFonts w:ascii="Times New Roman" w:hAnsi="Times New Roman" w:cs="Times New Roman"/>
          <w:b/>
          <w:sz w:val="20"/>
          <w:szCs w:val="20"/>
          <w:lang w:val="en-GB"/>
        </w:rPr>
        <w:t xml:space="preserve">with type 2 concurrent MG </w:t>
      </w:r>
      <w:r>
        <w:rPr>
          <w:rFonts w:ascii="Times New Roman" w:hAnsi="Times New Roman" w:cs="Times New Roman"/>
          <w:b/>
          <w:sz w:val="20"/>
          <w:szCs w:val="20"/>
          <w:lang w:val="en-GB"/>
        </w:rPr>
        <w:t xml:space="preserve">in </w:t>
      </w:r>
      <w:r w:rsidR="0075508D">
        <w:rPr>
          <w:rFonts w:ascii="Times New Roman" w:hAnsi="Times New Roman" w:cs="Times New Roman"/>
          <w:b/>
          <w:sz w:val="20"/>
          <w:szCs w:val="20"/>
          <w:lang w:val="en-GB"/>
        </w:rPr>
        <w:t>Rel-18</w:t>
      </w:r>
      <w:r w:rsidRPr="0043559C">
        <w:rPr>
          <w:rFonts w:ascii="Times New Roman" w:hAnsi="Times New Roman" w:cs="Times New Roman"/>
          <w:b/>
          <w:sz w:val="20"/>
          <w:szCs w:val="20"/>
          <w:lang w:val="en-GB"/>
        </w:rPr>
        <w:t>.</w:t>
      </w:r>
    </w:p>
    <w:tbl>
      <w:tblPr>
        <w:tblW w:w="829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9"/>
      </w:tblGrid>
      <w:tr w:rsidR="00D57797" w:rsidTr="00D57797">
        <w:trPr>
          <w:trHeight w:val="717"/>
        </w:trPr>
        <w:tc>
          <w:tcPr>
            <w:tcW w:w="8299" w:type="dxa"/>
          </w:tcPr>
          <w:p w:rsidR="00D57797" w:rsidRPr="00D57797" w:rsidRDefault="00D57797" w:rsidP="00D57797">
            <w:pPr>
              <w:spacing w:afterLines="50" w:after="156"/>
              <w:rPr>
                <w:rFonts w:ascii="Times New Roman" w:hAnsi="Times New Roman" w:cs="Times New Roman"/>
                <w:b/>
                <w:sz w:val="20"/>
                <w:szCs w:val="20"/>
                <w:lang w:val="sv-SE"/>
              </w:rPr>
            </w:pPr>
            <w:r w:rsidRPr="00D57797">
              <w:rPr>
                <w:rFonts w:ascii="Times New Roman" w:hAnsi="Times New Roman" w:cs="Times New Roman"/>
                <w:b/>
                <w:sz w:val="20"/>
                <w:szCs w:val="20"/>
                <w:u w:val="single"/>
              </w:rPr>
              <w:lastRenderedPageBreak/>
              <w:t>Issue 2-5-2-1: The principles in defining inter-frequency L1-RSRP measurement period with Type 1 MG in FR1</w:t>
            </w:r>
          </w:p>
          <w:p w:rsidR="00D57797" w:rsidRPr="00D57797" w:rsidRDefault="00D57797" w:rsidP="00D57797">
            <w:pPr>
              <w:rPr>
                <w:rFonts w:ascii="Times New Roman" w:eastAsia="宋体" w:hAnsi="Times New Roman" w:cs="Times New Roman"/>
                <w:sz w:val="20"/>
                <w:szCs w:val="20"/>
              </w:rPr>
            </w:pPr>
            <w:r w:rsidRPr="00D57797">
              <w:rPr>
                <w:rFonts w:ascii="Times New Roman" w:hAnsi="Times New Roman" w:cs="Times New Roman"/>
                <w:b/>
                <w:sz w:val="20"/>
                <w:szCs w:val="20"/>
              </w:rPr>
              <w:t xml:space="preserve">&lt;Way Forward&gt; </w:t>
            </w:r>
            <w:r w:rsidRPr="00D57797">
              <w:rPr>
                <w:rFonts w:ascii="Times New Roman" w:hAnsi="Times New Roman" w:cs="Times New Roman"/>
                <w:bCs/>
                <w:sz w:val="20"/>
                <w:szCs w:val="20"/>
              </w:rPr>
              <w:t>FFS the following proposals:</w:t>
            </w:r>
          </w:p>
          <w:p w:rsidR="00D57797" w:rsidRPr="00D57797" w:rsidRDefault="00D57797" w:rsidP="00D57797">
            <w:pPr>
              <w:pStyle w:val="a7"/>
              <w:numPr>
                <w:ilvl w:val="1"/>
                <w:numId w:val="4"/>
              </w:numPr>
              <w:ind w:left="1440"/>
              <w:contextualSpacing w:val="0"/>
              <w:rPr>
                <w:sz w:val="20"/>
                <w:szCs w:val="20"/>
                <w:lang w:eastAsia="zh-CN"/>
              </w:rPr>
            </w:pPr>
            <w:r w:rsidRPr="00D57797">
              <w:rPr>
                <w:sz w:val="20"/>
                <w:szCs w:val="20"/>
                <w:lang w:eastAsia="zh-CN"/>
              </w:rPr>
              <w:t>Proposal 1 (CATT, Intel, Huawei): In FR1, UE carries out L1-RSRP inter-frequency SSB measurements within L3 measurement gaps.</w:t>
            </w:r>
          </w:p>
          <w:p w:rsidR="00D57797" w:rsidRPr="00D57797" w:rsidRDefault="00D57797" w:rsidP="00D57797">
            <w:pPr>
              <w:pStyle w:val="a7"/>
              <w:numPr>
                <w:ilvl w:val="1"/>
                <w:numId w:val="4"/>
              </w:numPr>
              <w:ind w:left="1440"/>
              <w:contextualSpacing w:val="0"/>
              <w:rPr>
                <w:sz w:val="20"/>
                <w:szCs w:val="20"/>
                <w:lang w:eastAsia="zh-CN"/>
              </w:rPr>
            </w:pPr>
            <w:r w:rsidRPr="00D57797">
              <w:rPr>
                <w:sz w:val="20"/>
                <w:szCs w:val="20"/>
                <w:lang w:eastAsia="zh-CN"/>
              </w:rPr>
              <w:t>Proposal 2 (Ericsson):</w:t>
            </w:r>
          </w:p>
          <w:p w:rsidR="00D57797" w:rsidRPr="00D57797" w:rsidRDefault="00D57797" w:rsidP="00D57797">
            <w:pPr>
              <w:pStyle w:val="a7"/>
              <w:numPr>
                <w:ilvl w:val="2"/>
                <w:numId w:val="4"/>
              </w:numPr>
              <w:contextualSpacing w:val="0"/>
              <w:rPr>
                <w:sz w:val="20"/>
                <w:szCs w:val="20"/>
                <w:lang w:eastAsia="zh-CN"/>
              </w:rPr>
            </w:pPr>
            <w:r w:rsidRPr="00D57797">
              <w:rPr>
                <w:sz w:val="20"/>
                <w:szCs w:val="20"/>
                <w:lang w:eastAsia="zh-CN"/>
              </w:rPr>
              <w:t xml:space="preserve"> RAN4 to agree that same MG occasion can be used for performing measurement of L1-RSRP for LTM and L3-RSRP for L3 mobility. In other words, no sharing or scaling is defined for L3 and L1 RSRP measurements for mobility.</w:t>
            </w:r>
          </w:p>
          <w:p w:rsidR="00D57797" w:rsidRPr="00D57797" w:rsidRDefault="00D57797" w:rsidP="00D57797">
            <w:pPr>
              <w:pStyle w:val="a7"/>
              <w:numPr>
                <w:ilvl w:val="2"/>
                <w:numId w:val="4"/>
              </w:numPr>
              <w:contextualSpacing w:val="0"/>
              <w:rPr>
                <w:lang w:eastAsia="zh-CN"/>
              </w:rPr>
            </w:pPr>
            <w:r w:rsidRPr="00D57797">
              <w:rPr>
                <w:sz w:val="20"/>
                <w:szCs w:val="20"/>
                <w:lang w:eastAsia="zh-CN"/>
              </w:rPr>
              <w:t>RAN4 to agree that within the same SMTC occasion, UE can perform measurement for L1-RSRP for LTM and L3-RSRP for L3 mobility</w:t>
            </w:r>
          </w:p>
        </w:tc>
      </w:tr>
    </w:tbl>
    <w:p w:rsidR="00E30C5D" w:rsidRDefault="0067558E" w:rsidP="009A671F">
      <w:pPr>
        <w:spacing w:after="180"/>
        <w:rPr>
          <w:rFonts w:ascii="Times New Roman" w:hAnsi="Times New Roman" w:cs="Times New Roman"/>
          <w:sz w:val="20"/>
          <w:szCs w:val="20"/>
          <w:lang w:val="en-GB"/>
        </w:rPr>
      </w:pPr>
      <w:r>
        <w:rPr>
          <w:rFonts w:ascii="Times New Roman" w:hAnsi="Times New Roman" w:cs="Times New Roman"/>
          <w:sz w:val="20"/>
          <w:szCs w:val="20"/>
          <w:lang w:val="en-GB"/>
        </w:rPr>
        <w:t xml:space="preserve">In FR1, for the inter-frequency L1 measurement with type 1 MG, the UE should perform inter-frequency L1-RSRP measurement within L3 measurement gap occasion. Since the antenna is omnidirectional in FR1 and no need to consider the Rx beam gain, </w:t>
      </w:r>
      <w:r w:rsidR="003E7EFF">
        <w:rPr>
          <w:rFonts w:ascii="Times New Roman" w:hAnsi="Times New Roman" w:cs="Times New Roman"/>
          <w:sz w:val="20"/>
          <w:szCs w:val="20"/>
          <w:lang w:val="en-GB"/>
        </w:rPr>
        <w:t>and if</w:t>
      </w:r>
      <w:r>
        <w:rPr>
          <w:rFonts w:ascii="Times New Roman" w:hAnsi="Times New Roman" w:cs="Times New Roman"/>
          <w:sz w:val="20"/>
          <w:szCs w:val="20"/>
          <w:lang w:val="en-GB"/>
        </w:rPr>
        <w:t xml:space="preserve"> </w:t>
      </w:r>
      <w:r w:rsidR="003E7EFF">
        <w:rPr>
          <w:rFonts w:ascii="Times New Roman" w:hAnsi="Times New Roman" w:cs="Times New Roman"/>
          <w:sz w:val="20"/>
          <w:szCs w:val="20"/>
          <w:lang w:val="en-GB"/>
        </w:rPr>
        <w:t>L1 measurement occasion</w:t>
      </w:r>
      <w:r>
        <w:rPr>
          <w:rFonts w:ascii="Times New Roman" w:hAnsi="Times New Roman" w:cs="Times New Roman"/>
          <w:sz w:val="20"/>
          <w:szCs w:val="20"/>
          <w:lang w:val="en-GB"/>
        </w:rPr>
        <w:t xml:space="preserve"> and L3 measurement</w:t>
      </w:r>
      <w:r w:rsidR="003E7EFF">
        <w:rPr>
          <w:rFonts w:ascii="Times New Roman" w:hAnsi="Times New Roman" w:cs="Times New Roman"/>
          <w:sz w:val="20"/>
          <w:szCs w:val="20"/>
          <w:lang w:val="en-GB"/>
        </w:rPr>
        <w:t xml:space="preserve"> occasion</w:t>
      </w:r>
      <w:r>
        <w:rPr>
          <w:rFonts w:ascii="Times New Roman" w:hAnsi="Times New Roman" w:cs="Times New Roman"/>
          <w:sz w:val="20"/>
          <w:szCs w:val="20"/>
          <w:lang w:val="en-GB"/>
        </w:rPr>
        <w:t xml:space="preserve"> </w:t>
      </w:r>
      <w:r w:rsidR="00E11090">
        <w:rPr>
          <w:rFonts w:ascii="Times New Roman" w:hAnsi="Times New Roman" w:cs="Times New Roman"/>
          <w:sz w:val="20"/>
          <w:szCs w:val="20"/>
          <w:lang w:val="en-GB"/>
        </w:rPr>
        <w:t>on the same frequency layer</w:t>
      </w:r>
      <w:r w:rsidR="003E7EFF">
        <w:rPr>
          <w:rFonts w:ascii="Times New Roman" w:hAnsi="Times New Roman" w:cs="Times New Roman"/>
          <w:sz w:val="20"/>
          <w:szCs w:val="20"/>
          <w:lang w:val="en-GB"/>
        </w:rPr>
        <w:t xml:space="preserve"> are</w:t>
      </w:r>
      <w:r w:rsidR="00E11090">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within </w:t>
      </w:r>
      <w:r w:rsidR="003E7EFF">
        <w:rPr>
          <w:rFonts w:ascii="Times New Roman" w:hAnsi="Times New Roman" w:cs="Times New Roman"/>
          <w:sz w:val="20"/>
          <w:szCs w:val="20"/>
          <w:lang w:val="en-GB"/>
        </w:rPr>
        <w:t>the same</w:t>
      </w:r>
      <w:r>
        <w:rPr>
          <w:rFonts w:ascii="Times New Roman" w:hAnsi="Times New Roman" w:cs="Times New Roman"/>
          <w:sz w:val="20"/>
          <w:szCs w:val="20"/>
          <w:lang w:val="en-GB"/>
        </w:rPr>
        <w:t xml:space="preserve"> MG occasion, </w:t>
      </w:r>
      <w:r w:rsidR="003E7EFF" w:rsidRPr="003E7EFF">
        <w:rPr>
          <w:rFonts w:ascii="Times New Roman" w:hAnsi="Times New Roman" w:cs="Times New Roman"/>
          <w:sz w:val="20"/>
          <w:szCs w:val="20"/>
          <w:lang w:val="en-GB"/>
        </w:rPr>
        <w:t>L1 measurement and L3 measurement are considered as one frequency layer.</w:t>
      </w:r>
      <w:r w:rsidR="003E7EFF">
        <w:rPr>
          <w:rFonts w:ascii="Times New Roman" w:hAnsi="Times New Roman" w:cs="Times New Roman"/>
          <w:sz w:val="20"/>
          <w:szCs w:val="20"/>
          <w:lang w:val="en-GB"/>
        </w:rPr>
        <w:t xml:space="preserve"> </w:t>
      </w:r>
      <w:r w:rsidR="003E7EFF" w:rsidRPr="003E7EFF">
        <w:rPr>
          <w:rFonts w:ascii="Times New Roman" w:hAnsi="Times New Roman" w:cs="Times New Roman"/>
          <w:sz w:val="20"/>
          <w:szCs w:val="20"/>
          <w:lang w:val="en-GB"/>
        </w:rPr>
        <w:t>Otherwise, when L1 measurement and L3 measurement on the different frequency layer are measured at the same MG occasion, L1 measurement and L3 measurement are considered as 2 frequency layer.</w:t>
      </w:r>
      <w:r w:rsidR="00E11090">
        <w:rPr>
          <w:rFonts w:ascii="Times New Roman" w:hAnsi="Times New Roman" w:cs="Times New Roman"/>
          <w:sz w:val="20"/>
          <w:szCs w:val="20"/>
          <w:lang w:val="en-GB"/>
        </w:rPr>
        <w:t xml:space="preserve">  </w:t>
      </w:r>
    </w:p>
    <w:p w:rsidR="003E7EFF" w:rsidRDefault="003E7EFF" w:rsidP="009A671F">
      <w:pPr>
        <w:spacing w:after="180"/>
        <w:rPr>
          <w:rFonts w:ascii="Times New Roman" w:hAnsi="Times New Roman" w:cs="Times New Roman"/>
          <w:sz w:val="20"/>
          <w:szCs w:val="20"/>
          <w:lang w:val="en-GB"/>
        </w:rPr>
      </w:pPr>
      <w:r w:rsidRPr="003E7EFF">
        <w:rPr>
          <w:rFonts w:ascii="Times New Roman" w:hAnsi="Times New Roman" w:cs="Times New Roman"/>
          <w:noProof/>
          <w:sz w:val="20"/>
          <w:szCs w:val="20"/>
        </w:rPr>
        <w:drawing>
          <wp:inline distT="0" distB="0" distL="0" distR="0" wp14:anchorId="172F617C" wp14:editId="312C3C1F">
            <wp:extent cx="5274310" cy="1297940"/>
            <wp:effectExtent l="0" t="0" r="254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1"/>
                    <a:stretch>
                      <a:fillRect/>
                    </a:stretch>
                  </pic:blipFill>
                  <pic:spPr>
                    <a:xfrm>
                      <a:off x="0" y="0"/>
                      <a:ext cx="5274310" cy="1297940"/>
                    </a:xfrm>
                    <a:prstGeom prst="rect">
                      <a:avLst/>
                    </a:prstGeom>
                  </pic:spPr>
                </pic:pic>
              </a:graphicData>
            </a:graphic>
          </wp:inline>
        </w:drawing>
      </w:r>
    </w:p>
    <w:p w:rsidR="00B73A43" w:rsidRPr="003E7EFF" w:rsidRDefault="00E11090" w:rsidP="00B73A43">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11</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 FR1,</w:t>
      </w:r>
      <w:r w:rsidR="00B73A43">
        <w:rPr>
          <w:rFonts w:ascii="Times New Roman" w:hAnsi="Times New Roman" w:cs="Times New Roman"/>
          <w:b/>
          <w:sz w:val="20"/>
          <w:szCs w:val="20"/>
          <w:lang w:val="en-GB"/>
        </w:rPr>
        <w:t xml:space="preserve"> </w:t>
      </w:r>
      <w:r w:rsidR="003E7EFF" w:rsidRPr="003E7EFF">
        <w:rPr>
          <w:rFonts w:ascii="Times New Roman" w:hAnsi="Times New Roman" w:cs="Times New Roman"/>
          <w:b/>
          <w:sz w:val="20"/>
          <w:szCs w:val="20"/>
          <w:lang w:val="en-GB"/>
        </w:rPr>
        <w:t xml:space="preserve">if L1 </w:t>
      </w:r>
      <w:r w:rsidR="003E7EFF">
        <w:rPr>
          <w:rFonts w:ascii="Times New Roman" w:hAnsi="Times New Roman" w:cs="Times New Roman"/>
          <w:b/>
          <w:sz w:val="20"/>
          <w:szCs w:val="20"/>
          <w:lang w:val="en-GB"/>
        </w:rPr>
        <w:t xml:space="preserve">inter-frequency </w:t>
      </w:r>
      <w:r w:rsidR="003E7EFF" w:rsidRPr="003E7EFF">
        <w:rPr>
          <w:rFonts w:ascii="Times New Roman" w:hAnsi="Times New Roman" w:cs="Times New Roman"/>
          <w:b/>
          <w:sz w:val="20"/>
          <w:szCs w:val="20"/>
          <w:lang w:val="en-GB"/>
        </w:rPr>
        <w:t xml:space="preserve">measurement occasion and L3 </w:t>
      </w:r>
      <w:r w:rsidR="003E7EFF">
        <w:rPr>
          <w:rFonts w:ascii="Times New Roman" w:hAnsi="Times New Roman" w:cs="Times New Roman"/>
          <w:b/>
          <w:sz w:val="20"/>
          <w:szCs w:val="20"/>
          <w:lang w:val="en-GB"/>
        </w:rPr>
        <w:t>inter-frequency</w:t>
      </w:r>
      <w:r w:rsidR="003E7EFF" w:rsidRPr="003E7EFF">
        <w:rPr>
          <w:rFonts w:ascii="Times New Roman" w:hAnsi="Times New Roman" w:cs="Times New Roman"/>
          <w:b/>
          <w:sz w:val="20"/>
          <w:szCs w:val="20"/>
          <w:lang w:val="en-GB"/>
        </w:rPr>
        <w:t xml:space="preserve"> measurement occasion on the same frequency layer are within the same MG occasion, L1 </w:t>
      </w:r>
      <w:r w:rsidR="003E7EFF">
        <w:rPr>
          <w:rFonts w:ascii="Times New Roman" w:hAnsi="Times New Roman" w:cs="Times New Roman"/>
          <w:b/>
          <w:sz w:val="20"/>
          <w:szCs w:val="20"/>
          <w:lang w:val="en-GB"/>
        </w:rPr>
        <w:t>inter-frequency</w:t>
      </w:r>
      <w:r w:rsidR="003E7EFF" w:rsidRPr="003E7EFF">
        <w:rPr>
          <w:rFonts w:ascii="Times New Roman" w:hAnsi="Times New Roman" w:cs="Times New Roman"/>
          <w:b/>
          <w:sz w:val="20"/>
          <w:szCs w:val="20"/>
          <w:lang w:val="en-GB"/>
        </w:rPr>
        <w:t xml:space="preserve"> measurement and L3 </w:t>
      </w:r>
      <w:r w:rsidR="003E7EFF">
        <w:rPr>
          <w:rFonts w:ascii="Times New Roman" w:hAnsi="Times New Roman" w:cs="Times New Roman"/>
          <w:b/>
          <w:sz w:val="20"/>
          <w:szCs w:val="20"/>
          <w:lang w:val="en-GB"/>
        </w:rPr>
        <w:t>inter-frequency</w:t>
      </w:r>
      <w:r w:rsidR="003E7EFF" w:rsidRPr="003E7EFF">
        <w:rPr>
          <w:rFonts w:ascii="Times New Roman" w:hAnsi="Times New Roman" w:cs="Times New Roman"/>
          <w:b/>
          <w:sz w:val="20"/>
          <w:szCs w:val="20"/>
          <w:lang w:val="en-GB"/>
        </w:rPr>
        <w:t xml:space="preserve"> measurement are considered as one frequency layer. Otherwise, when L1 </w:t>
      </w:r>
      <w:r w:rsidR="001D3303">
        <w:rPr>
          <w:rFonts w:ascii="Times New Roman" w:hAnsi="Times New Roman" w:cs="Times New Roman"/>
          <w:b/>
          <w:sz w:val="20"/>
          <w:szCs w:val="20"/>
          <w:lang w:val="en-GB"/>
        </w:rPr>
        <w:t>inter-frequency</w:t>
      </w:r>
      <w:r w:rsidR="001D3303" w:rsidRPr="003E7EFF">
        <w:rPr>
          <w:rFonts w:ascii="Times New Roman" w:hAnsi="Times New Roman" w:cs="Times New Roman"/>
          <w:b/>
          <w:sz w:val="20"/>
          <w:szCs w:val="20"/>
          <w:lang w:val="en-GB"/>
        </w:rPr>
        <w:t xml:space="preserve"> </w:t>
      </w:r>
      <w:r w:rsidR="003E7EFF" w:rsidRPr="003E7EFF">
        <w:rPr>
          <w:rFonts w:ascii="Times New Roman" w:hAnsi="Times New Roman" w:cs="Times New Roman"/>
          <w:b/>
          <w:sz w:val="20"/>
          <w:szCs w:val="20"/>
          <w:lang w:val="en-GB"/>
        </w:rPr>
        <w:t>measurement and L3</w:t>
      </w:r>
      <w:r w:rsidR="001D3303" w:rsidRPr="001D3303">
        <w:rPr>
          <w:rFonts w:ascii="Times New Roman" w:hAnsi="Times New Roman" w:cs="Times New Roman"/>
          <w:b/>
          <w:sz w:val="20"/>
          <w:szCs w:val="20"/>
          <w:lang w:val="en-GB"/>
        </w:rPr>
        <w:t xml:space="preserve"> </w:t>
      </w:r>
      <w:r w:rsidR="001D3303">
        <w:rPr>
          <w:rFonts w:ascii="Times New Roman" w:hAnsi="Times New Roman" w:cs="Times New Roman"/>
          <w:b/>
          <w:sz w:val="20"/>
          <w:szCs w:val="20"/>
          <w:lang w:val="en-GB"/>
        </w:rPr>
        <w:t>inter-frequency</w:t>
      </w:r>
      <w:r w:rsidR="003E7EFF" w:rsidRPr="003E7EFF">
        <w:rPr>
          <w:rFonts w:ascii="Times New Roman" w:hAnsi="Times New Roman" w:cs="Times New Roman"/>
          <w:b/>
          <w:sz w:val="20"/>
          <w:szCs w:val="20"/>
          <w:lang w:val="en-GB"/>
        </w:rPr>
        <w:t xml:space="preserve"> measurement on the different frequency layer are measured at the same MG occasion, L1</w:t>
      </w:r>
      <w:r w:rsidR="001D3303" w:rsidRPr="001D3303">
        <w:rPr>
          <w:rFonts w:ascii="Times New Roman" w:hAnsi="Times New Roman" w:cs="Times New Roman"/>
          <w:b/>
          <w:sz w:val="20"/>
          <w:szCs w:val="20"/>
          <w:lang w:val="en-GB"/>
        </w:rPr>
        <w:t xml:space="preserve"> </w:t>
      </w:r>
      <w:r w:rsidR="001D3303">
        <w:rPr>
          <w:rFonts w:ascii="Times New Roman" w:hAnsi="Times New Roman" w:cs="Times New Roman"/>
          <w:b/>
          <w:sz w:val="20"/>
          <w:szCs w:val="20"/>
          <w:lang w:val="en-GB"/>
        </w:rPr>
        <w:t>inter-frequency</w:t>
      </w:r>
      <w:r w:rsidR="003E7EFF" w:rsidRPr="003E7EFF">
        <w:rPr>
          <w:rFonts w:ascii="Times New Roman" w:hAnsi="Times New Roman" w:cs="Times New Roman"/>
          <w:b/>
          <w:sz w:val="20"/>
          <w:szCs w:val="20"/>
          <w:lang w:val="en-GB"/>
        </w:rPr>
        <w:t xml:space="preserve"> measurement and L3 </w:t>
      </w:r>
      <w:r w:rsidR="001D3303">
        <w:rPr>
          <w:rFonts w:ascii="Times New Roman" w:hAnsi="Times New Roman" w:cs="Times New Roman"/>
          <w:b/>
          <w:sz w:val="20"/>
          <w:szCs w:val="20"/>
          <w:lang w:val="en-GB"/>
        </w:rPr>
        <w:t>inter-frequency</w:t>
      </w:r>
      <w:r w:rsidR="001D3303" w:rsidRPr="003E7EFF">
        <w:rPr>
          <w:rFonts w:ascii="Times New Roman" w:hAnsi="Times New Roman" w:cs="Times New Roman"/>
          <w:b/>
          <w:sz w:val="20"/>
          <w:szCs w:val="20"/>
          <w:lang w:val="en-GB"/>
        </w:rPr>
        <w:t xml:space="preserve"> </w:t>
      </w:r>
      <w:r w:rsidR="003E7EFF" w:rsidRPr="003E7EFF">
        <w:rPr>
          <w:rFonts w:ascii="Times New Roman" w:hAnsi="Times New Roman" w:cs="Times New Roman"/>
          <w:b/>
          <w:sz w:val="20"/>
          <w:szCs w:val="20"/>
          <w:lang w:val="en-GB"/>
        </w:rPr>
        <w:t xml:space="preserve">measurement are </w:t>
      </w:r>
      <w:r w:rsidR="003E7EFF">
        <w:rPr>
          <w:rFonts w:ascii="Times New Roman" w:hAnsi="Times New Roman" w:cs="Times New Roman"/>
          <w:b/>
          <w:sz w:val="20"/>
          <w:szCs w:val="20"/>
          <w:lang w:val="en-GB"/>
        </w:rPr>
        <w:t xml:space="preserve">considered as </w:t>
      </w:r>
      <w:r w:rsidR="001D3303">
        <w:rPr>
          <w:rFonts w:ascii="Times New Roman" w:hAnsi="Times New Roman" w:cs="Times New Roman"/>
          <w:b/>
          <w:sz w:val="20"/>
          <w:szCs w:val="20"/>
          <w:lang w:val="en-GB"/>
        </w:rPr>
        <w:t>two</w:t>
      </w:r>
      <w:r w:rsidR="003E7EFF">
        <w:rPr>
          <w:rFonts w:ascii="Times New Roman" w:hAnsi="Times New Roman" w:cs="Times New Roman"/>
          <w:b/>
          <w:sz w:val="20"/>
          <w:szCs w:val="20"/>
          <w:lang w:val="en-GB"/>
        </w:rPr>
        <w:t xml:space="preserve"> frequency layer</w:t>
      </w:r>
      <w:r w:rsidR="00B73A43">
        <w:rPr>
          <w:rFonts w:ascii="Times New Roman" w:hAnsi="Times New Roman" w:cs="Times New Roman"/>
          <w:b/>
          <w:sz w:val="20"/>
          <w:szCs w:val="20"/>
          <w:lang w:val="en-GB"/>
        </w:rPr>
        <w:t>.</w:t>
      </w:r>
    </w:p>
    <w:tbl>
      <w:tblPr>
        <w:tblW w:w="8346"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6"/>
      </w:tblGrid>
      <w:tr w:rsidR="00AB75B8" w:rsidTr="00AB75B8">
        <w:trPr>
          <w:trHeight w:val="864"/>
        </w:trPr>
        <w:tc>
          <w:tcPr>
            <w:tcW w:w="8346" w:type="dxa"/>
          </w:tcPr>
          <w:p w:rsidR="00AB75B8" w:rsidRPr="00AB75B8" w:rsidRDefault="00AB75B8" w:rsidP="00AB75B8">
            <w:pPr>
              <w:spacing w:afterLines="50" w:after="156"/>
              <w:rPr>
                <w:rFonts w:ascii="Times New Roman" w:hAnsi="Times New Roman" w:cs="Times New Roman"/>
                <w:b/>
                <w:sz w:val="20"/>
                <w:szCs w:val="20"/>
                <w:lang w:val="sv-SE"/>
              </w:rPr>
            </w:pPr>
            <w:r w:rsidRPr="00AB75B8">
              <w:rPr>
                <w:rFonts w:ascii="Times New Roman" w:hAnsi="Times New Roman" w:cs="Times New Roman"/>
                <w:b/>
                <w:sz w:val="20"/>
                <w:szCs w:val="20"/>
                <w:u w:val="single"/>
              </w:rPr>
              <w:t>Issue 2-5-2-3: The principles in defining inter-frequency L1-RSRP measurement period with MG in FR2</w:t>
            </w:r>
          </w:p>
          <w:p w:rsidR="00AB75B8" w:rsidRPr="00AB75B8" w:rsidRDefault="00AB75B8" w:rsidP="00AB75B8">
            <w:pPr>
              <w:rPr>
                <w:rFonts w:ascii="Times New Roman" w:hAnsi="Times New Roman" w:cs="Times New Roman"/>
                <w:bCs/>
                <w:sz w:val="20"/>
                <w:szCs w:val="20"/>
              </w:rPr>
            </w:pPr>
            <w:r w:rsidRPr="00AB75B8">
              <w:rPr>
                <w:rFonts w:ascii="Times New Roman" w:hAnsi="Times New Roman" w:cs="Times New Roman"/>
                <w:b/>
                <w:sz w:val="20"/>
                <w:szCs w:val="20"/>
              </w:rPr>
              <w:t xml:space="preserve">&lt;Way Forward&gt; </w:t>
            </w:r>
            <w:r w:rsidRPr="00AB75B8">
              <w:rPr>
                <w:rFonts w:ascii="Times New Roman" w:hAnsi="Times New Roman" w:cs="Times New Roman"/>
                <w:bCs/>
                <w:sz w:val="20"/>
                <w:szCs w:val="20"/>
              </w:rPr>
              <w:t>FFS the following options:</w:t>
            </w:r>
          </w:p>
          <w:p w:rsidR="00AB75B8" w:rsidRPr="00AB75B8" w:rsidRDefault="00AB75B8" w:rsidP="00AB75B8">
            <w:pPr>
              <w:pStyle w:val="a7"/>
              <w:numPr>
                <w:ilvl w:val="1"/>
                <w:numId w:val="4"/>
              </w:numPr>
              <w:ind w:left="1440"/>
              <w:contextualSpacing w:val="0"/>
              <w:rPr>
                <w:sz w:val="20"/>
                <w:szCs w:val="20"/>
                <w:lang w:eastAsia="zh-CN"/>
              </w:rPr>
            </w:pPr>
            <w:r w:rsidRPr="00AB75B8">
              <w:rPr>
                <w:sz w:val="20"/>
                <w:szCs w:val="20"/>
                <w:lang w:eastAsia="zh-CN"/>
              </w:rPr>
              <w:t>Option 1 (MTK):</w:t>
            </w:r>
            <w:r w:rsidRPr="00AB75B8">
              <w:rPr>
                <w:sz w:val="20"/>
                <w:szCs w:val="20"/>
              </w:rPr>
              <w:t xml:space="preserve"> Treat L1 inter-frequency measurement with MG on each cell as an independent inter-frequency layer in FR2. When calculating CSSF, overlapping with one additional L1 inter-frequency measurement is equivalent to overlapping with one more frequency layer.</w:t>
            </w:r>
          </w:p>
          <w:p w:rsidR="00AB75B8" w:rsidRPr="00AB75B8" w:rsidRDefault="00AB75B8" w:rsidP="00AB75B8">
            <w:pPr>
              <w:pStyle w:val="a7"/>
              <w:numPr>
                <w:ilvl w:val="1"/>
                <w:numId w:val="4"/>
              </w:numPr>
              <w:ind w:left="1440"/>
              <w:contextualSpacing w:val="0"/>
              <w:rPr>
                <w:sz w:val="20"/>
                <w:szCs w:val="20"/>
                <w:lang w:eastAsia="zh-CN"/>
              </w:rPr>
            </w:pPr>
            <w:r w:rsidRPr="00AB75B8">
              <w:rPr>
                <w:rFonts w:eastAsiaTheme="minorEastAsia"/>
                <w:sz w:val="20"/>
                <w:szCs w:val="20"/>
                <w:lang w:eastAsia="zh-CN"/>
              </w:rPr>
              <w:t xml:space="preserve">Option 2 (Ericsson): </w:t>
            </w:r>
          </w:p>
          <w:p w:rsidR="00AB75B8" w:rsidRPr="00AB75B8" w:rsidRDefault="00AB75B8" w:rsidP="00AB75B8">
            <w:pPr>
              <w:pStyle w:val="a7"/>
              <w:numPr>
                <w:ilvl w:val="2"/>
                <w:numId w:val="4"/>
              </w:numPr>
              <w:contextualSpacing w:val="0"/>
              <w:rPr>
                <w:sz w:val="20"/>
                <w:szCs w:val="20"/>
                <w:lang w:eastAsia="zh-CN"/>
              </w:rPr>
            </w:pPr>
            <w:r w:rsidRPr="00AB75B8">
              <w:rPr>
                <w:sz w:val="20"/>
                <w:szCs w:val="20"/>
                <w:lang w:eastAsia="zh-CN"/>
              </w:rPr>
              <w:lastRenderedPageBreak/>
              <w:t>RAN4 to agree that same MG occasion can be used for performing measurement of L1-RSRP for LTM and L3-RSRP for L3 mobility. In other words, no sharing or scaling is defined for L3 and L1 RSRP measurements for mobility.</w:t>
            </w:r>
          </w:p>
          <w:p w:rsidR="00AB75B8" w:rsidRPr="00AB75B8" w:rsidRDefault="00AB75B8" w:rsidP="00AB75B8">
            <w:pPr>
              <w:pStyle w:val="a7"/>
              <w:numPr>
                <w:ilvl w:val="2"/>
                <w:numId w:val="4"/>
              </w:numPr>
              <w:contextualSpacing w:val="0"/>
              <w:rPr>
                <w:lang w:eastAsia="zh-CN"/>
              </w:rPr>
            </w:pPr>
            <w:r w:rsidRPr="00AB75B8">
              <w:rPr>
                <w:sz w:val="20"/>
                <w:szCs w:val="20"/>
                <w:lang w:eastAsia="zh-CN"/>
              </w:rPr>
              <w:t>RAN4 to agree that within the same SMTC occasion, UE can perform measurement for L1-RSRP for LTM and L3-RSRP for L3 mobility</w:t>
            </w:r>
          </w:p>
        </w:tc>
      </w:tr>
    </w:tbl>
    <w:p w:rsidR="00B73A43" w:rsidRPr="003E7EFF" w:rsidRDefault="003E7EFF" w:rsidP="00E11090">
      <w:pPr>
        <w:spacing w:after="180"/>
        <w:rPr>
          <w:rFonts w:ascii="Times New Roman" w:hAnsi="Times New Roman" w:cs="Times New Roman"/>
          <w:sz w:val="20"/>
          <w:szCs w:val="20"/>
          <w:lang w:val="en-GB"/>
        </w:rPr>
      </w:pPr>
      <w:r w:rsidRPr="003E7EFF">
        <w:rPr>
          <w:rFonts w:ascii="Times New Roman" w:hAnsi="Times New Roman" w:cs="Times New Roman" w:hint="eastAsia"/>
          <w:sz w:val="20"/>
          <w:szCs w:val="20"/>
          <w:lang w:val="en-GB"/>
        </w:rPr>
        <w:lastRenderedPageBreak/>
        <w:t>I</w:t>
      </w:r>
      <w:r w:rsidRPr="003E7EFF">
        <w:rPr>
          <w:rFonts w:ascii="Times New Roman" w:hAnsi="Times New Roman" w:cs="Times New Roman"/>
          <w:sz w:val="20"/>
          <w:szCs w:val="20"/>
          <w:lang w:val="en-GB"/>
        </w:rPr>
        <w:t xml:space="preserve">n FR2, </w:t>
      </w:r>
      <w:r>
        <w:rPr>
          <w:rFonts w:ascii="Times New Roman" w:hAnsi="Times New Roman" w:cs="Times New Roman"/>
          <w:sz w:val="20"/>
          <w:szCs w:val="20"/>
          <w:lang w:val="en-GB"/>
        </w:rPr>
        <w:t xml:space="preserve">since L1 inter-frequency measurement and L3 inter-frequency measurement cannot be measured within one MG occasion, </w:t>
      </w:r>
      <w:r w:rsidR="001D3303" w:rsidRPr="001D3303">
        <w:rPr>
          <w:rFonts w:ascii="Times New Roman" w:hAnsi="Times New Roman" w:cs="Times New Roman"/>
          <w:sz w:val="20"/>
          <w:szCs w:val="20"/>
          <w:lang w:val="en-GB"/>
        </w:rPr>
        <w:t xml:space="preserve">L1 inter-frequency measurement and L3 inter-frequency measurement </w:t>
      </w:r>
      <w:r w:rsidR="001D3303">
        <w:rPr>
          <w:rFonts w:ascii="Times New Roman" w:hAnsi="Times New Roman" w:cs="Times New Roman"/>
          <w:sz w:val="20"/>
          <w:szCs w:val="20"/>
          <w:lang w:val="en-GB"/>
        </w:rPr>
        <w:t xml:space="preserve">on the same frequency layer </w:t>
      </w:r>
      <w:r w:rsidR="001D3303" w:rsidRPr="001D3303">
        <w:rPr>
          <w:rFonts w:ascii="Times New Roman" w:hAnsi="Times New Roman" w:cs="Times New Roman"/>
          <w:sz w:val="20"/>
          <w:szCs w:val="20"/>
          <w:lang w:val="en-GB"/>
        </w:rPr>
        <w:t xml:space="preserve">are considered as </w:t>
      </w:r>
      <w:r w:rsidR="001D3303">
        <w:rPr>
          <w:rFonts w:ascii="Times New Roman" w:hAnsi="Times New Roman" w:cs="Times New Roman"/>
          <w:sz w:val="20"/>
          <w:szCs w:val="20"/>
          <w:lang w:val="en-GB"/>
        </w:rPr>
        <w:t>independent</w:t>
      </w:r>
      <w:r w:rsidR="001D3303" w:rsidRPr="001D3303">
        <w:rPr>
          <w:rFonts w:ascii="Times New Roman" w:hAnsi="Times New Roman" w:cs="Times New Roman"/>
          <w:sz w:val="20"/>
          <w:szCs w:val="20"/>
          <w:lang w:val="en-GB"/>
        </w:rPr>
        <w:t xml:space="preserve"> frequency layer</w:t>
      </w:r>
      <w:r w:rsidR="001D3303">
        <w:rPr>
          <w:rFonts w:ascii="Times New Roman" w:hAnsi="Times New Roman" w:cs="Times New Roman"/>
          <w:sz w:val="20"/>
          <w:szCs w:val="20"/>
          <w:lang w:val="en-GB"/>
        </w:rPr>
        <w:t xml:space="preserve"> when calculating CSSF within gap</w:t>
      </w:r>
      <w:r w:rsidR="001D3303" w:rsidRPr="001D3303">
        <w:rPr>
          <w:rFonts w:ascii="Times New Roman" w:hAnsi="Times New Roman" w:cs="Times New Roman"/>
          <w:sz w:val="20"/>
          <w:szCs w:val="20"/>
          <w:lang w:val="en-GB"/>
        </w:rPr>
        <w:t>.</w:t>
      </w:r>
    </w:p>
    <w:p w:rsidR="00D57797" w:rsidRPr="00357956" w:rsidRDefault="001D3303" w:rsidP="009A671F">
      <w:pPr>
        <w:spacing w:after="180"/>
        <w:rPr>
          <w:rFonts w:ascii="Times New Roman" w:hAnsi="Times New Roman" w:cs="Times New Roman"/>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12</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 FR2, </w:t>
      </w:r>
      <w:r w:rsidRPr="001D3303">
        <w:rPr>
          <w:rFonts w:ascii="Times New Roman" w:hAnsi="Times New Roman" w:cs="Times New Roman"/>
          <w:b/>
          <w:sz w:val="20"/>
          <w:szCs w:val="20"/>
          <w:lang w:val="en-GB"/>
        </w:rPr>
        <w:t>L1 inter-frequency measurement and L3 inter-frequency measurement are considered as independent freque</w:t>
      </w:r>
      <w:r>
        <w:rPr>
          <w:rFonts w:ascii="Times New Roman" w:hAnsi="Times New Roman" w:cs="Times New Roman"/>
          <w:b/>
          <w:sz w:val="20"/>
          <w:szCs w:val="20"/>
          <w:lang w:val="en-GB"/>
        </w:rPr>
        <w:t>ncy layer when calculating CSSF within gap.</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In this contribution, we discuss the</w:t>
      </w:r>
      <w:r w:rsidR="004711BC">
        <w:rPr>
          <w:rFonts w:ascii="Times New Roman" w:hAnsi="Times New Roman" w:cs="Times New Roman"/>
          <w:sz w:val="20"/>
          <w:szCs w:val="20"/>
        </w:rPr>
        <w:t xml:space="preserve"> intra-frequency and inter-frequency</w:t>
      </w:r>
      <w:r>
        <w:rPr>
          <w:rFonts w:ascii="Times New Roman" w:hAnsi="Times New Roman" w:cs="Times New Roman"/>
          <w:sz w:val="20"/>
          <w:szCs w:val="20"/>
        </w:rPr>
        <w:t xml:space="preserve"> </w:t>
      </w:r>
      <w:r w:rsidR="00AF4DD5">
        <w:rPr>
          <w:rFonts w:ascii="Times New Roman" w:hAnsi="Times New Roman" w:cs="Times New Roman"/>
          <w:sz w:val="20"/>
          <w:szCs w:val="20"/>
        </w:rPr>
        <w:t xml:space="preserve">L1-RSRP measurement for </w:t>
      </w:r>
      <w:r w:rsidR="00357956">
        <w:rPr>
          <w:rFonts w:ascii="Times New Roman" w:hAnsi="Times New Roman" w:cs="Times New Roman"/>
          <w:sz w:val="20"/>
          <w:szCs w:val="20"/>
        </w:rPr>
        <w:t>LTM</w:t>
      </w:r>
      <w:r w:rsidR="00AF4DD5">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F11530" w:rsidRDefault="00F11530" w:rsidP="00F11530">
      <w:pPr>
        <w:spacing w:before="240" w:after="24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1: </w:t>
      </w:r>
      <w:r w:rsidRPr="00A461D3">
        <w:rPr>
          <w:rFonts w:ascii="Times New Roman" w:hAnsi="Times New Roman" w:cs="Times New Roman"/>
          <w:b/>
          <w:sz w:val="20"/>
          <w:szCs w:val="20"/>
          <w:lang w:val="en-GB"/>
        </w:rPr>
        <w:t xml:space="preserve">UE is not required to perform L1 measurements on </w:t>
      </w:r>
      <w:r>
        <w:rPr>
          <w:rFonts w:ascii="Times New Roman" w:hAnsi="Times New Roman" w:cs="Times New Roman"/>
          <w:b/>
          <w:sz w:val="20"/>
          <w:szCs w:val="20"/>
          <w:lang w:val="en-GB"/>
        </w:rPr>
        <w:t>unknown cell.</w:t>
      </w:r>
    </w:p>
    <w:p w:rsidR="00F11530" w:rsidRDefault="00F11530" w:rsidP="00F11530">
      <w:pPr>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2: The existing cell known condition is applied to the target cell in LTM.</w:t>
      </w:r>
    </w:p>
    <w:p w:rsidR="00F11530" w:rsidRPr="009550E0" w:rsidRDefault="00F11530" w:rsidP="00F11530">
      <w:pPr>
        <w:pStyle w:val="a7"/>
        <w:numPr>
          <w:ilvl w:val="3"/>
          <w:numId w:val="22"/>
        </w:numPr>
        <w:spacing w:after="120"/>
        <w:ind w:left="567"/>
        <w:contextualSpacing w:val="0"/>
        <w:rPr>
          <w:b/>
          <w:sz w:val="20"/>
          <w:szCs w:val="20"/>
          <w:lang w:eastAsia="zh-CN"/>
        </w:rPr>
      </w:pPr>
      <w:r w:rsidRPr="009550E0">
        <w:rPr>
          <w:b/>
          <w:sz w:val="20"/>
          <w:szCs w:val="20"/>
          <w:lang w:eastAsia="zh-CN"/>
        </w:rPr>
        <w:t>In L1-RSRP measurement for neighbour cell, target cell is considered as known if the following conditions are met in this requirement.</w:t>
      </w:r>
    </w:p>
    <w:p w:rsidR="00F11530" w:rsidRPr="009550E0" w:rsidRDefault="00F11530" w:rsidP="00F11530">
      <w:pPr>
        <w:pStyle w:val="a7"/>
        <w:numPr>
          <w:ilvl w:val="3"/>
          <w:numId w:val="23"/>
        </w:numPr>
        <w:spacing w:after="120"/>
        <w:ind w:left="993"/>
        <w:contextualSpacing w:val="0"/>
        <w:rPr>
          <w:b/>
          <w:sz w:val="20"/>
          <w:szCs w:val="20"/>
        </w:rPr>
      </w:pPr>
      <w:r w:rsidRPr="009550E0">
        <w:rPr>
          <w:b/>
          <w:sz w:val="20"/>
          <w:szCs w:val="20"/>
        </w:rPr>
        <w:t xml:space="preserve">The </w:t>
      </w:r>
      <w:r w:rsidRPr="009C3A04">
        <w:rPr>
          <w:b/>
          <w:sz w:val="20"/>
          <w:szCs w:val="20"/>
        </w:rPr>
        <w:t>UE has performed L3 measurement on the target cell during the last [5] seconds</w:t>
      </w:r>
      <w:r w:rsidRPr="009550E0">
        <w:rPr>
          <w:b/>
          <w:sz w:val="20"/>
          <w:szCs w:val="20"/>
        </w:rPr>
        <w:t>, and</w:t>
      </w:r>
    </w:p>
    <w:p w:rsidR="00F11530" w:rsidRPr="009550E0" w:rsidRDefault="00F11530" w:rsidP="00F11530">
      <w:pPr>
        <w:pStyle w:val="a7"/>
        <w:numPr>
          <w:ilvl w:val="3"/>
          <w:numId w:val="23"/>
        </w:numPr>
        <w:spacing w:after="120"/>
        <w:ind w:left="993"/>
        <w:contextualSpacing w:val="0"/>
        <w:rPr>
          <w:b/>
          <w:sz w:val="20"/>
          <w:szCs w:val="20"/>
        </w:rPr>
      </w:pPr>
      <w:r w:rsidRPr="009550E0">
        <w:rPr>
          <w:b/>
          <w:sz w:val="20"/>
          <w:szCs w:val="20"/>
        </w:rPr>
        <w:t>The SSB from the target cell remains detectable according to the cell identification requirements specified in clause 9.2 and 9.3.</w:t>
      </w:r>
    </w:p>
    <w:p w:rsidR="00F11530" w:rsidRPr="00266C33" w:rsidRDefault="00F11530" w:rsidP="00F11530">
      <w:pPr>
        <w:pStyle w:val="a7"/>
        <w:numPr>
          <w:ilvl w:val="3"/>
          <w:numId w:val="22"/>
        </w:numPr>
        <w:spacing w:after="120"/>
        <w:ind w:left="567"/>
        <w:contextualSpacing w:val="0"/>
        <w:rPr>
          <w:b/>
          <w:sz w:val="20"/>
          <w:szCs w:val="20"/>
          <w:lang w:val="en-GB"/>
        </w:rPr>
      </w:pPr>
      <w:r w:rsidRPr="009550E0">
        <w:rPr>
          <w:b/>
          <w:sz w:val="20"/>
          <w:szCs w:val="20"/>
          <w:lang w:eastAsia="zh-CN"/>
        </w:rPr>
        <w:t>Otherwise, it is unknown</w:t>
      </w:r>
    </w:p>
    <w:p w:rsidR="00F11530" w:rsidRPr="00F11530" w:rsidRDefault="00F11530" w:rsidP="00F11530">
      <w:pPr>
        <w:spacing w:before="240" w:after="240"/>
        <w:rPr>
          <w:rFonts w:ascii="Times New Roman" w:hAnsi="Times New Roman" w:cs="Times New Roman"/>
          <w:b/>
          <w:sz w:val="20"/>
          <w:szCs w:val="20"/>
          <w:lang w:val="en-GB"/>
        </w:rPr>
      </w:pPr>
      <w:r w:rsidRPr="00F11530">
        <w:rPr>
          <w:rFonts w:ascii="Times New Roman" w:hAnsi="Times New Roman" w:cs="Times New Roman" w:hint="eastAsia"/>
          <w:b/>
          <w:sz w:val="20"/>
          <w:szCs w:val="20"/>
          <w:lang w:val="en-GB"/>
        </w:rPr>
        <w:t>P</w:t>
      </w:r>
      <w:r w:rsidRPr="00F11530">
        <w:rPr>
          <w:rFonts w:ascii="Times New Roman" w:hAnsi="Times New Roman" w:cs="Times New Roman"/>
          <w:b/>
          <w:sz w:val="20"/>
          <w:szCs w:val="20"/>
          <w:lang w:val="en-GB"/>
        </w:rPr>
        <w:t>roposal 3: If ‘</w:t>
      </w:r>
      <w:r w:rsidRPr="00F11530">
        <w:rPr>
          <w:rFonts w:ascii="Times New Roman" w:hAnsi="Times New Roman" w:cs="Times New Roman"/>
          <w:b/>
          <w:i/>
          <w:sz w:val="20"/>
          <w:szCs w:val="20"/>
          <w:lang w:val="en-GB"/>
        </w:rPr>
        <w:t>deriveSSB-IndexFromCell</w:t>
      </w:r>
      <w:r w:rsidRPr="00F11530">
        <w:rPr>
          <w:rFonts w:ascii="Times New Roman" w:hAnsi="Times New Roman" w:cs="Times New Roman"/>
          <w:b/>
          <w:sz w:val="20"/>
          <w:szCs w:val="20"/>
          <w:lang w:val="en-GB"/>
        </w:rPr>
        <w:t>’ or ‘</w:t>
      </w:r>
      <w:r w:rsidRPr="00F11530">
        <w:rPr>
          <w:rFonts w:ascii="Times New Roman" w:hAnsi="Times New Roman" w:cs="Times New Roman"/>
          <w:b/>
          <w:i/>
          <w:sz w:val="20"/>
          <w:szCs w:val="20"/>
          <w:lang w:val="en-GB"/>
        </w:rPr>
        <w:t>deriveSSB-IndexFromCellInter-r17</w:t>
      </w:r>
      <w:r w:rsidRPr="00F11530">
        <w:rPr>
          <w:rFonts w:ascii="Times New Roman" w:hAnsi="Times New Roman" w:cs="Times New Roman"/>
          <w:b/>
          <w:sz w:val="20"/>
          <w:szCs w:val="20"/>
          <w:lang w:val="en-GB"/>
        </w:rPr>
        <w:t>’ is enabled, UE can drive SSB index according to serving cell timing, otherwise, additional time for reading SSB index is needed.</w:t>
      </w:r>
    </w:p>
    <w:p w:rsidR="00111E67" w:rsidRDefault="00111E67" w:rsidP="008909CB">
      <w:pPr>
        <w:spacing w:before="240" w:after="24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4: For intra-frequency L1 measurement</w:t>
      </w:r>
      <w:r w:rsidRPr="002F45CE">
        <w:rPr>
          <w:rFonts w:ascii="Times New Roman" w:hAnsi="Times New Roman" w:cs="Times New Roman"/>
          <w:b/>
          <w:sz w:val="20"/>
          <w:szCs w:val="20"/>
          <w:lang w:val="en-GB"/>
        </w:rPr>
        <w:t>,</w:t>
      </w:r>
      <w:r>
        <w:rPr>
          <w:rFonts w:ascii="Times New Roman" w:hAnsi="Times New Roman" w:cs="Times New Roman"/>
          <w:b/>
          <w:sz w:val="20"/>
          <w:szCs w:val="20"/>
          <w:lang w:val="en-GB"/>
        </w:rPr>
        <w:t xml:space="preserve"> the searcher assumption used for L3 measurement is reused, e.g. </w:t>
      </w:r>
      <w:r w:rsidRPr="00400B31">
        <w:rPr>
          <w:rFonts w:ascii="Times New Roman" w:hAnsi="Times New Roman" w:cs="Times New Roman"/>
          <w:b/>
          <w:sz w:val="20"/>
          <w:szCs w:val="20"/>
          <w:lang w:val="en-GB"/>
        </w:rPr>
        <w:t xml:space="preserve">1 searcher for L1 measurement on PCell or PSCell and 1 searcher is shared </w:t>
      </w:r>
      <w:r>
        <w:rPr>
          <w:rFonts w:ascii="Times New Roman" w:hAnsi="Times New Roman" w:cs="Times New Roman"/>
          <w:b/>
          <w:sz w:val="20"/>
          <w:szCs w:val="20"/>
          <w:lang w:val="en-GB"/>
        </w:rPr>
        <w:t>by the</w:t>
      </w:r>
      <w:r w:rsidRPr="00400B31">
        <w:rPr>
          <w:rFonts w:ascii="Times New Roman" w:hAnsi="Times New Roman" w:cs="Times New Roman"/>
          <w:b/>
          <w:sz w:val="20"/>
          <w:szCs w:val="20"/>
          <w:lang w:val="en-GB"/>
        </w:rPr>
        <w:t xml:space="preserve"> L1 measurement on </w:t>
      </w:r>
      <w:r>
        <w:rPr>
          <w:rFonts w:ascii="Times New Roman" w:hAnsi="Times New Roman" w:cs="Times New Roman"/>
          <w:b/>
          <w:sz w:val="20"/>
          <w:szCs w:val="20"/>
          <w:lang w:val="en-GB"/>
        </w:rPr>
        <w:t xml:space="preserve">other serving </w:t>
      </w:r>
      <w:r w:rsidRPr="00400B31">
        <w:rPr>
          <w:rFonts w:ascii="Times New Roman" w:hAnsi="Times New Roman" w:cs="Times New Roman"/>
          <w:b/>
          <w:sz w:val="20"/>
          <w:szCs w:val="20"/>
          <w:lang w:val="en-GB"/>
        </w:rPr>
        <w:t>Cells.</w:t>
      </w:r>
      <w:r>
        <w:rPr>
          <w:rFonts w:ascii="Times New Roman" w:hAnsi="Times New Roman" w:cs="Times New Roman"/>
          <w:b/>
          <w:sz w:val="20"/>
          <w:szCs w:val="20"/>
          <w:lang w:val="en-GB"/>
        </w:rPr>
        <w:t xml:space="preserve"> </w:t>
      </w:r>
    </w:p>
    <w:p w:rsidR="00111E67" w:rsidRPr="00C74BE6" w:rsidRDefault="00111E67" w:rsidP="00111E67">
      <w:pPr>
        <w:spacing w:before="240" w:after="24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 xml:space="preserve">roposal 5: </w:t>
      </w:r>
      <w:r w:rsidRPr="00C74BE6">
        <w:rPr>
          <w:rFonts w:ascii="Times New Roman" w:hAnsi="Times New Roman" w:cs="Times New Roman"/>
          <w:b/>
          <w:sz w:val="20"/>
          <w:szCs w:val="20"/>
          <w:lang w:val="en-GB"/>
        </w:rPr>
        <w:t>If the number of cells NW configured/activated to perform L1 measurement exceeds UE capability,</w:t>
      </w:r>
      <w:r>
        <w:rPr>
          <w:rFonts w:ascii="Times New Roman" w:hAnsi="Times New Roman" w:cs="Times New Roman"/>
          <w:b/>
          <w:sz w:val="20"/>
          <w:szCs w:val="20"/>
          <w:lang w:val="en-GB"/>
        </w:rPr>
        <w:t xml:space="preserve"> </w:t>
      </w:r>
      <w:r w:rsidRPr="00C74BE6">
        <w:rPr>
          <w:rFonts w:ascii="Times New Roman" w:hAnsi="Times New Roman" w:cs="Times New Roman"/>
          <w:b/>
          <w:sz w:val="20"/>
          <w:szCs w:val="20"/>
          <w:lang w:val="en-GB"/>
        </w:rPr>
        <w:t>the selection of cells for the L1 measurement is up to UE implementation</w:t>
      </w:r>
      <w:r w:rsidRPr="00400B31">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p w:rsidR="00111E67" w:rsidRDefault="00111E67" w:rsidP="00111E67">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6</w:t>
      </w:r>
      <w:r w:rsidRPr="0043559C">
        <w:rPr>
          <w:rFonts w:ascii="Times New Roman" w:hAnsi="Times New Roman" w:cs="Times New Roman"/>
          <w:b/>
          <w:sz w:val="20"/>
          <w:szCs w:val="20"/>
          <w:lang w:val="en-GB"/>
        </w:rPr>
        <w:t xml:space="preserve">: </w:t>
      </w:r>
      <w:r w:rsidRPr="00D949D2">
        <w:rPr>
          <w:rFonts w:ascii="Times New Roman" w:hAnsi="Times New Roman" w:cs="Times New Roman"/>
          <w:b/>
          <w:sz w:val="20"/>
          <w:szCs w:val="20"/>
          <w:lang w:val="en-GB"/>
        </w:rPr>
        <w:t>For UE incapable of RTD&gt;CP, assume that UE has one FFT module for L1-RSRP measurement</w:t>
      </w:r>
      <w:r w:rsidRPr="0043559C">
        <w:rPr>
          <w:rFonts w:ascii="Times New Roman" w:hAnsi="Times New Roman" w:cs="Times New Roman"/>
          <w:b/>
          <w:sz w:val="20"/>
          <w:szCs w:val="20"/>
          <w:lang w:val="en-GB"/>
        </w:rPr>
        <w:t>.</w:t>
      </w:r>
    </w:p>
    <w:p w:rsidR="00111E67" w:rsidRDefault="00111E67" w:rsidP="00111E67">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7</w:t>
      </w:r>
      <w:r w:rsidRPr="0043559C">
        <w:rPr>
          <w:rFonts w:ascii="Times New Roman" w:hAnsi="Times New Roman" w:cs="Times New Roman"/>
          <w:b/>
          <w:sz w:val="20"/>
          <w:szCs w:val="20"/>
          <w:lang w:val="en-GB"/>
        </w:rPr>
        <w:t>:</w:t>
      </w:r>
      <w:r w:rsidRPr="00B61F3B">
        <w:t xml:space="preserve"> </w:t>
      </w:r>
      <w:r w:rsidRPr="00B61F3B">
        <w:rPr>
          <w:rFonts w:ascii="Times New Roman" w:hAnsi="Times New Roman" w:cs="Times New Roman"/>
          <w:b/>
          <w:sz w:val="20"/>
          <w:szCs w:val="20"/>
          <w:lang w:val="en-GB"/>
        </w:rPr>
        <w:t>RAN4 to consider the scaling factor of neighbour cell number when defining intra-frequency L</w:t>
      </w:r>
      <w:r>
        <w:rPr>
          <w:rFonts w:ascii="Times New Roman" w:hAnsi="Times New Roman" w:cs="Times New Roman"/>
          <w:b/>
          <w:sz w:val="20"/>
          <w:szCs w:val="20"/>
          <w:lang w:val="en-GB"/>
        </w:rPr>
        <w:t>1 measurement delay requirement</w:t>
      </w:r>
      <w:r w:rsidRPr="0043559C">
        <w:rPr>
          <w:rFonts w:ascii="Times New Roman" w:hAnsi="Times New Roman" w:cs="Times New Roman"/>
          <w:b/>
          <w:sz w:val="20"/>
          <w:szCs w:val="20"/>
          <w:lang w:val="en-GB"/>
        </w:rPr>
        <w:t>.</w:t>
      </w:r>
    </w:p>
    <w:p w:rsidR="00111E67" w:rsidRPr="00111E67" w:rsidRDefault="00111E67" w:rsidP="00111E67">
      <w:pPr>
        <w:spacing w:after="180"/>
        <w:rPr>
          <w:rFonts w:ascii="Times New Roman" w:hAnsi="Times New Roman" w:cs="Times New Roman"/>
          <w:b/>
          <w:sz w:val="20"/>
          <w:szCs w:val="20"/>
          <w:lang w:val="en-GB"/>
        </w:rPr>
      </w:pPr>
      <w:r w:rsidRPr="00111E67">
        <w:rPr>
          <w:rFonts w:ascii="Times New Roman" w:hAnsi="Times New Roman" w:cs="Times New Roman" w:hint="eastAsia"/>
          <w:b/>
          <w:sz w:val="20"/>
          <w:szCs w:val="20"/>
          <w:lang w:val="en-GB"/>
        </w:rPr>
        <w:lastRenderedPageBreak/>
        <w:t>P</w:t>
      </w:r>
      <w:r w:rsidRPr="00111E67">
        <w:rPr>
          <w:rFonts w:ascii="Times New Roman" w:hAnsi="Times New Roman" w:cs="Times New Roman"/>
          <w:b/>
          <w:sz w:val="20"/>
          <w:szCs w:val="20"/>
          <w:lang w:val="en-GB"/>
        </w:rPr>
        <w:t>roposal 8: For UE incapable of RTD&gt;CP but the actual RTD between serving cell and neighbour cell is larger than CP, RAN4 not to define requirement for LTM L1-RSRP measurement on neighbour cell, it is up to UE implementation whether the UE perform L1-RSRP measurement on neighbour cell or not.</w:t>
      </w:r>
    </w:p>
    <w:p w:rsidR="00111E67" w:rsidRDefault="00111E67" w:rsidP="00111E67">
      <w:pPr>
        <w:spacing w:after="180"/>
        <w:rPr>
          <w:rFonts w:ascii="Times New Roman" w:hAnsi="Times New Roman" w:cs="Times New Roman"/>
          <w:b/>
          <w:sz w:val="20"/>
          <w:szCs w:val="20"/>
          <w:lang w:val="en-GB"/>
        </w:rPr>
      </w:pPr>
      <w:r w:rsidRPr="00111E67">
        <w:rPr>
          <w:rFonts w:ascii="Times New Roman" w:hAnsi="Times New Roman" w:cs="Times New Roman" w:hint="eastAsia"/>
          <w:b/>
          <w:sz w:val="20"/>
          <w:szCs w:val="20"/>
          <w:lang w:val="en-GB"/>
        </w:rPr>
        <w:t>P</w:t>
      </w:r>
      <w:r w:rsidRPr="00111E67">
        <w:rPr>
          <w:rFonts w:ascii="Times New Roman" w:hAnsi="Times New Roman" w:cs="Times New Roman"/>
          <w:b/>
          <w:sz w:val="20"/>
          <w:szCs w:val="20"/>
          <w:lang w:val="en-GB"/>
        </w:rPr>
        <w:t>roposal 9: For UE incapable of RTD&gt;CP, when the actual RTD of serving cell and neighbour cell is larger than CP, no requirement is defined.</w:t>
      </w:r>
    </w:p>
    <w:p w:rsidR="00111E67" w:rsidRDefault="00111E67" w:rsidP="00111E67">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10</w:t>
      </w:r>
      <w:r w:rsidRPr="0043559C">
        <w:rPr>
          <w:rFonts w:ascii="Times New Roman" w:hAnsi="Times New Roman" w:cs="Times New Roman"/>
          <w:b/>
          <w:sz w:val="20"/>
          <w:szCs w:val="20"/>
          <w:lang w:val="en-GB"/>
        </w:rPr>
        <w:t>: RAN4 to define</w:t>
      </w:r>
      <w:r>
        <w:rPr>
          <w:rFonts w:ascii="Times New Roman" w:hAnsi="Times New Roman" w:cs="Times New Roman"/>
          <w:b/>
          <w:sz w:val="20"/>
          <w:szCs w:val="20"/>
          <w:lang w:val="en-GB"/>
        </w:rPr>
        <w:t xml:space="preserve"> the requirement for</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intra-frequency </w:t>
      </w:r>
      <w:r w:rsidRPr="0043559C">
        <w:rPr>
          <w:rFonts w:ascii="Times New Roman" w:hAnsi="Times New Roman" w:cs="Times New Roman"/>
          <w:b/>
          <w:sz w:val="20"/>
          <w:szCs w:val="20"/>
          <w:lang w:val="en-GB"/>
        </w:rPr>
        <w:t xml:space="preserve">L1-RSRP measurement </w:t>
      </w:r>
      <w:r>
        <w:rPr>
          <w:rFonts w:ascii="Times New Roman" w:hAnsi="Times New Roman" w:cs="Times New Roman"/>
          <w:b/>
          <w:sz w:val="20"/>
          <w:szCs w:val="20"/>
          <w:lang w:val="en-GB"/>
        </w:rPr>
        <w:t>with type 2 concurrent MG in Rel-18</w:t>
      </w:r>
      <w:r w:rsidRPr="0043559C">
        <w:rPr>
          <w:rFonts w:ascii="Times New Roman" w:hAnsi="Times New Roman" w:cs="Times New Roman"/>
          <w:b/>
          <w:sz w:val="20"/>
          <w:szCs w:val="20"/>
          <w:lang w:val="en-GB"/>
        </w:rPr>
        <w:t>.</w:t>
      </w:r>
    </w:p>
    <w:p w:rsidR="00111E67" w:rsidRPr="003E7EFF" w:rsidRDefault="00111E67" w:rsidP="00111E67">
      <w:pPr>
        <w:spacing w:after="180"/>
        <w:rPr>
          <w:rFonts w:ascii="Times New Roman" w:hAnsi="Times New Roman" w:cs="Times New Roman"/>
          <w:b/>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11</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 FR1, </w:t>
      </w:r>
      <w:r w:rsidRPr="003E7EFF">
        <w:rPr>
          <w:rFonts w:ascii="Times New Roman" w:hAnsi="Times New Roman" w:cs="Times New Roman"/>
          <w:b/>
          <w:sz w:val="20"/>
          <w:szCs w:val="20"/>
          <w:lang w:val="en-GB"/>
        </w:rPr>
        <w:t xml:space="preserve">if L1 </w:t>
      </w:r>
      <w:r>
        <w:rPr>
          <w:rFonts w:ascii="Times New Roman" w:hAnsi="Times New Roman" w:cs="Times New Roman"/>
          <w:b/>
          <w:sz w:val="20"/>
          <w:szCs w:val="20"/>
          <w:lang w:val="en-GB"/>
        </w:rPr>
        <w:t xml:space="preserve">inter-frequency </w:t>
      </w:r>
      <w:r w:rsidRPr="003E7EFF">
        <w:rPr>
          <w:rFonts w:ascii="Times New Roman" w:hAnsi="Times New Roman" w:cs="Times New Roman"/>
          <w:b/>
          <w:sz w:val="20"/>
          <w:szCs w:val="20"/>
          <w:lang w:val="en-GB"/>
        </w:rPr>
        <w:t xml:space="preserve">measurement occasion and L3 </w:t>
      </w:r>
      <w:r>
        <w:rPr>
          <w:rFonts w:ascii="Times New Roman" w:hAnsi="Times New Roman" w:cs="Times New Roman"/>
          <w:b/>
          <w:sz w:val="20"/>
          <w:szCs w:val="20"/>
          <w:lang w:val="en-GB"/>
        </w:rPr>
        <w:t>inter-frequency</w:t>
      </w:r>
      <w:r w:rsidRPr="003E7EFF">
        <w:rPr>
          <w:rFonts w:ascii="Times New Roman" w:hAnsi="Times New Roman" w:cs="Times New Roman"/>
          <w:b/>
          <w:sz w:val="20"/>
          <w:szCs w:val="20"/>
          <w:lang w:val="en-GB"/>
        </w:rPr>
        <w:t xml:space="preserve"> measurement occasion on the same frequency layer are within the same MG occasion, L1 </w:t>
      </w:r>
      <w:r>
        <w:rPr>
          <w:rFonts w:ascii="Times New Roman" w:hAnsi="Times New Roman" w:cs="Times New Roman"/>
          <w:b/>
          <w:sz w:val="20"/>
          <w:szCs w:val="20"/>
          <w:lang w:val="en-GB"/>
        </w:rPr>
        <w:t>inter-frequency</w:t>
      </w:r>
      <w:r w:rsidRPr="003E7EFF">
        <w:rPr>
          <w:rFonts w:ascii="Times New Roman" w:hAnsi="Times New Roman" w:cs="Times New Roman"/>
          <w:b/>
          <w:sz w:val="20"/>
          <w:szCs w:val="20"/>
          <w:lang w:val="en-GB"/>
        </w:rPr>
        <w:t xml:space="preserve"> measurement and L3 </w:t>
      </w:r>
      <w:r>
        <w:rPr>
          <w:rFonts w:ascii="Times New Roman" w:hAnsi="Times New Roman" w:cs="Times New Roman"/>
          <w:b/>
          <w:sz w:val="20"/>
          <w:szCs w:val="20"/>
          <w:lang w:val="en-GB"/>
        </w:rPr>
        <w:t>inter-frequency</w:t>
      </w:r>
      <w:r w:rsidRPr="003E7EFF">
        <w:rPr>
          <w:rFonts w:ascii="Times New Roman" w:hAnsi="Times New Roman" w:cs="Times New Roman"/>
          <w:b/>
          <w:sz w:val="20"/>
          <w:szCs w:val="20"/>
          <w:lang w:val="en-GB"/>
        </w:rPr>
        <w:t xml:space="preserve"> measurement are considered as one frequency layer. Otherwise, when L1 </w:t>
      </w:r>
      <w:r>
        <w:rPr>
          <w:rFonts w:ascii="Times New Roman" w:hAnsi="Times New Roman" w:cs="Times New Roman"/>
          <w:b/>
          <w:sz w:val="20"/>
          <w:szCs w:val="20"/>
          <w:lang w:val="en-GB"/>
        </w:rPr>
        <w:t>inter-frequency</w:t>
      </w:r>
      <w:r w:rsidRPr="003E7EFF">
        <w:rPr>
          <w:rFonts w:ascii="Times New Roman" w:hAnsi="Times New Roman" w:cs="Times New Roman"/>
          <w:b/>
          <w:sz w:val="20"/>
          <w:szCs w:val="20"/>
          <w:lang w:val="en-GB"/>
        </w:rPr>
        <w:t xml:space="preserve"> measurement and L3</w:t>
      </w:r>
      <w:r w:rsidRPr="001D3303">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inter-frequency</w:t>
      </w:r>
      <w:r w:rsidRPr="003E7EFF">
        <w:rPr>
          <w:rFonts w:ascii="Times New Roman" w:hAnsi="Times New Roman" w:cs="Times New Roman"/>
          <w:b/>
          <w:sz w:val="20"/>
          <w:szCs w:val="20"/>
          <w:lang w:val="en-GB"/>
        </w:rPr>
        <w:t xml:space="preserve"> measurement on the different frequency layer are measured at the same MG occasion, L1</w:t>
      </w:r>
      <w:r w:rsidRPr="001D3303">
        <w:rPr>
          <w:rFonts w:ascii="Times New Roman" w:hAnsi="Times New Roman" w:cs="Times New Roman"/>
          <w:b/>
          <w:sz w:val="20"/>
          <w:szCs w:val="20"/>
          <w:lang w:val="en-GB"/>
        </w:rPr>
        <w:t xml:space="preserve"> </w:t>
      </w:r>
      <w:r>
        <w:rPr>
          <w:rFonts w:ascii="Times New Roman" w:hAnsi="Times New Roman" w:cs="Times New Roman"/>
          <w:b/>
          <w:sz w:val="20"/>
          <w:szCs w:val="20"/>
          <w:lang w:val="en-GB"/>
        </w:rPr>
        <w:t>inter-frequency</w:t>
      </w:r>
      <w:r w:rsidRPr="003E7EFF">
        <w:rPr>
          <w:rFonts w:ascii="Times New Roman" w:hAnsi="Times New Roman" w:cs="Times New Roman"/>
          <w:b/>
          <w:sz w:val="20"/>
          <w:szCs w:val="20"/>
          <w:lang w:val="en-GB"/>
        </w:rPr>
        <w:t xml:space="preserve"> measurement and L3 </w:t>
      </w:r>
      <w:r>
        <w:rPr>
          <w:rFonts w:ascii="Times New Roman" w:hAnsi="Times New Roman" w:cs="Times New Roman"/>
          <w:b/>
          <w:sz w:val="20"/>
          <w:szCs w:val="20"/>
          <w:lang w:val="en-GB"/>
        </w:rPr>
        <w:t>inter-frequency</w:t>
      </w:r>
      <w:r w:rsidRPr="003E7EFF">
        <w:rPr>
          <w:rFonts w:ascii="Times New Roman" w:hAnsi="Times New Roman" w:cs="Times New Roman"/>
          <w:b/>
          <w:sz w:val="20"/>
          <w:szCs w:val="20"/>
          <w:lang w:val="en-GB"/>
        </w:rPr>
        <w:t xml:space="preserve"> measurement are </w:t>
      </w:r>
      <w:r>
        <w:rPr>
          <w:rFonts w:ascii="Times New Roman" w:hAnsi="Times New Roman" w:cs="Times New Roman"/>
          <w:b/>
          <w:sz w:val="20"/>
          <w:szCs w:val="20"/>
          <w:lang w:val="en-GB"/>
        </w:rPr>
        <w:t>considered as two frequency layer.</w:t>
      </w:r>
    </w:p>
    <w:p w:rsidR="00111E67" w:rsidRPr="00111E67" w:rsidRDefault="00111E67" w:rsidP="00111E67">
      <w:pPr>
        <w:spacing w:after="180"/>
        <w:rPr>
          <w:rFonts w:ascii="Times New Roman" w:hAnsi="Times New Roman" w:cs="Times New Roman"/>
          <w:sz w:val="20"/>
          <w:szCs w:val="20"/>
          <w:lang w:val="en-GB"/>
        </w:rPr>
      </w:pPr>
      <w:r w:rsidRPr="0043559C">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12</w:t>
      </w:r>
      <w:r w:rsidRPr="0043559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In FR2, </w:t>
      </w:r>
      <w:r w:rsidRPr="001D3303">
        <w:rPr>
          <w:rFonts w:ascii="Times New Roman" w:hAnsi="Times New Roman" w:cs="Times New Roman"/>
          <w:b/>
          <w:sz w:val="20"/>
          <w:szCs w:val="20"/>
          <w:lang w:val="en-GB"/>
        </w:rPr>
        <w:t>L1 inter-frequency measurement and L3 inter-frequency measurement are considered as independent freque</w:t>
      </w:r>
      <w:r>
        <w:rPr>
          <w:rFonts w:ascii="Times New Roman" w:hAnsi="Times New Roman" w:cs="Times New Roman"/>
          <w:b/>
          <w:sz w:val="20"/>
          <w:szCs w:val="20"/>
          <w:lang w:val="en-GB"/>
        </w:rPr>
        <w:t>ncy layer when calculating CSSF within gap.</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r>
      <w:r w:rsidR="00C27F7E">
        <w:rPr>
          <w:rFonts w:ascii="Times New Roman" w:hAnsi="Times New Roman" w:cs="Times New Roman"/>
          <w:sz w:val="20"/>
          <w:szCs w:val="20"/>
        </w:rPr>
        <w:t>R4-</w:t>
      </w:r>
      <w:r w:rsidR="00626CC6">
        <w:rPr>
          <w:rFonts w:ascii="Times New Roman" w:hAnsi="Times New Roman" w:cs="Times New Roman"/>
          <w:sz w:val="20"/>
          <w:szCs w:val="20"/>
        </w:rPr>
        <w:t>23</w:t>
      </w:r>
      <w:r w:rsidR="0072431E">
        <w:rPr>
          <w:rFonts w:ascii="Times New Roman" w:hAnsi="Times New Roman" w:cs="Times New Roman"/>
          <w:sz w:val="20"/>
          <w:szCs w:val="20"/>
        </w:rPr>
        <w:t>10160</w:t>
      </w:r>
      <w:r w:rsidR="00C27F7E">
        <w:rPr>
          <w:rFonts w:ascii="Times New Roman" w:hAnsi="Times New Roman" w:cs="Times New Roman"/>
          <w:sz w:val="20"/>
          <w:szCs w:val="20"/>
        </w:rPr>
        <w:tab/>
      </w:r>
      <w:r w:rsidR="0072431E" w:rsidRPr="0072431E">
        <w:rPr>
          <w:rFonts w:ascii="Times New Roman" w:hAnsi="Times New Roman" w:cs="Times New Roman"/>
          <w:sz w:val="20"/>
          <w:szCs w:val="20"/>
        </w:rPr>
        <w:t>WF on NR mobility enhancements (part 1)</w:t>
      </w:r>
      <w:r w:rsidR="00C27F7E" w:rsidRPr="00076628">
        <w:rPr>
          <w:rFonts w:ascii="Times New Roman" w:hAnsi="Times New Roman" w:cs="Times New Roman"/>
          <w:sz w:val="20"/>
          <w:szCs w:val="20"/>
        </w:rPr>
        <w:t>,</w:t>
      </w:r>
      <w:r w:rsidR="00C27F7E">
        <w:rPr>
          <w:rFonts w:ascii="Times New Roman" w:hAnsi="Times New Roman" w:cs="Times New Roman"/>
          <w:sz w:val="20"/>
          <w:szCs w:val="20"/>
        </w:rPr>
        <w:tab/>
        <w:t>MediaTek</w:t>
      </w:r>
    </w:p>
    <w:p w:rsidR="00C92400" w:rsidRDefault="00C92400" w:rsidP="00F82516">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r>
      <w:r w:rsidR="00FA48EC" w:rsidRPr="00FA48EC">
        <w:rPr>
          <w:rFonts w:ascii="Times New Roman" w:hAnsi="Times New Roman" w:cs="Times New Roman"/>
          <w:sz w:val="20"/>
          <w:szCs w:val="20"/>
        </w:rPr>
        <w:t>R2-2302039</w:t>
      </w:r>
      <w:r>
        <w:rPr>
          <w:rFonts w:ascii="Times New Roman" w:hAnsi="Times New Roman" w:cs="Times New Roman"/>
          <w:sz w:val="20"/>
          <w:szCs w:val="20"/>
        </w:rPr>
        <w:tab/>
      </w:r>
      <w:r w:rsidR="00FA48EC" w:rsidRPr="00FA48EC">
        <w:rPr>
          <w:rFonts w:ascii="Times New Roman" w:hAnsi="Times New Roman" w:cs="Times New Roman"/>
          <w:sz w:val="20"/>
          <w:szCs w:val="20"/>
        </w:rPr>
        <w:t>38.300 running CR for introduction of NR further mobility enhancements</w:t>
      </w:r>
      <w:r w:rsidRPr="00076628">
        <w:rPr>
          <w:rFonts w:ascii="Times New Roman" w:hAnsi="Times New Roman" w:cs="Times New Roman"/>
          <w:sz w:val="20"/>
          <w:szCs w:val="20"/>
        </w:rPr>
        <w:t>,</w:t>
      </w:r>
      <w:r w:rsidR="00FA48EC">
        <w:rPr>
          <w:rFonts w:ascii="Times New Roman" w:hAnsi="Times New Roman" w:cs="Times New Roman"/>
          <w:sz w:val="20"/>
          <w:szCs w:val="20"/>
        </w:rPr>
        <w:t xml:space="preserve"> </w:t>
      </w:r>
      <w:r>
        <w:rPr>
          <w:rFonts w:ascii="Times New Roman" w:hAnsi="Times New Roman" w:cs="Times New Roman"/>
          <w:sz w:val="20"/>
          <w:szCs w:val="20"/>
        </w:rPr>
        <w:t>RAN</w:t>
      </w:r>
      <w:r w:rsidR="00FA48EC">
        <w:rPr>
          <w:rFonts w:ascii="Times New Roman" w:hAnsi="Times New Roman" w:cs="Times New Roman"/>
          <w:sz w:val="20"/>
          <w:szCs w:val="20"/>
        </w:rPr>
        <w:t>2</w:t>
      </w:r>
    </w:p>
    <w:p w:rsidR="00731B08" w:rsidRPr="0019572A" w:rsidRDefault="00731B08" w:rsidP="00731B08">
      <w:pPr>
        <w:rPr>
          <w:lang w:val="en-GB" w:eastAsia="en-US"/>
        </w:rPr>
      </w:pPr>
    </w:p>
    <w:sectPr w:rsidR="00731B08" w:rsidRPr="001957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1B22" w:rsidRDefault="00041B22" w:rsidP="0054389C">
      <w:r>
        <w:separator/>
      </w:r>
    </w:p>
  </w:endnote>
  <w:endnote w:type="continuationSeparator" w:id="0">
    <w:p w:rsidR="00041B22" w:rsidRDefault="00041B22"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1B22" w:rsidRDefault="00041B22" w:rsidP="0054389C">
      <w:r>
        <w:separator/>
      </w:r>
    </w:p>
  </w:footnote>
  <w:footnote w:type="continuationSeparator" w:id="0">
    <w:p w:rsidR="00041B22" w:rsidRDefault="00041B22"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E85841"/>
    <w:multiLevelType w:val="hybridMultilevel"/>
    <w:tmpl w:val="E2B4A2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77F4470E">
      <w:start w:val="9"/>
      <w:numFmt w:val="bullet"/>
      <w:lvlText w:val="-"/>
      <w:lvlJc w:val="left"/>
      <w:pPr>
        <w:ind w:left="1680" w:hanging="420"/>
      </w:pPr>
      <w:rPr>
        <w:rFonts w:ascii="Arial" w:eastAsia="Malgun Gothic"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4F388C"/>
    <w:multiLevelType w:val="hybridMultilevel"/>
    <w:tmpl w:val="2C528AF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904A80"/>
    <w:multiLevelType w:val="hybridMultilevel"/>
    <w:tmpl w:val="8E6642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F78199A">
      <w:numFmt w:val="bullet"/>
      <w:lvlText w:val=""/>
      <w:lvlJc w:val="left"/>
      <w:pPr>
        <w:ind w:left="1680" w:hanging="420"/>
      </w:pPr>
      <w:rPr>
        <w:rFonts w:ascii="Symbol" w:eastAsia="Batang" w:hAnsi="Symbo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EC60C0"/>
    <w:multiLevelType w:val="hybridMultilevel"/>
    <w:tmpl w:val="07246FB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E07CE7"/>
    <w:multiLevelType w:val="hybridMultilevel"/>
    <w:tmpl w:val="EE3E5EB6"/>
    <w:lvl w:ilvl="0" w:tplc="08090001">
      <w:start w:val="1"/>
      <w:numFmt w:val="bullet"/>
      <w:lvlText w:val=""/>
      <w:lvlJc w:val="left"/>
      <w:pPr>
        <w:ind w:left="420" w:hanging="420"/>
      </w:pPr>
      <w:rPr>
        <w:rFonts w:ascii="Symbol" w:hAnsi="Symbol" w:hint="default"/>
      </w:rPr>
    </w:lvl>
    <w:lvl w:ilvl="1" w:tplc="8C980E0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6B50DF1"/>
    <w:multiLevelType w:val="hybridMultilevel"/>
    <w:tmpl w:val="17F44A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21"/>
  </w:num>
  <w:num w:numId="2">
    <w:abstractNumId w:val="17"/>
  </w:num>
  <w:num w:numId="3">
    <w:abstractNumId w:val="12"/>
  </w:num>
  <w:num w:numId="4">
    <w:abstractNumId w:val="13"/>
  </w:num>
  <w:num w:numId="5">
    <w:abstractNumId w:val="19"/>
  </w:num>
  <w:num w:numId="6">
    <w:abstractNumId w:val="1"/>
  </w:num>
  <w:num w:numId="7">
    <w:abstractNumId w:val="3"/>
  </w:num>
  <w:num w:numId="8">
    <w:abstractNumId w:val="14"/>
  </w:num>
  <w:num w:numId="9">
    <w:abstractNumId w:val="2"/>
  </w:num>
  <w:num w:numId="10">
    <w:abstractNumId w:val="20"/>
  </w:num>
  <w:num w:numId="11">
    <w:abstractNumId w:val="18"/>
  </w:num>
  <w:num w:numId="12">
    <w:abstractNumId w:val="6"/>
  </w:num>
  <w:num w:numId="13">
    <w:abstractNumId w:val="20"/>
  </w:num>
  <w:num w:numId="14">
    <w:abstractNumId w:val="5"/>
  </w:num>
  <w:num w:numId="15">
    <w:abstractNumId w:val="21"/>
  </w:num>
  <w:num w:numId="16">
    <w:abstractNumId w:val="21"/>
  </w:num>
  <w:num w:numId="17">
    <w:abstractNumId w:val="0"/>
  </w:num>
  <w:num w:numId="18">
    <w:abstractNumId w:val="8"/>
  </w:num>
  <w:num w:numId="19">
    <w:abstractNumId w:val="15"/>
  </w:num>
  <w:num w:numId="20">
    <w:abstractNumId w:val="10"/>
  </w:num>
  <w:num w:numId="21">
    <w:abstractNumId w:val="11"/>
  </w:num>
  <w:num w:numId="22">
    <w:abstractNumId w:val="7"/>
  </w:num>
  <w:num w:numId="23">
    <w:abstractNumId w:val="4"/>
  </w:num>
  <w:num w:numId="24">
    <w:abstractNumId w:val="16"/>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299"/>
    <w:rsid w:val="0000685E"/>
    <w:rsid w:val="000158D0"/>
    <w:rsid w:val="00015C3C"/>
    <w:rsid w:val="00016088"/>
    <w:rsid w:val="00016112"/>
    <w:rsid w:val="00016727"/>
    <w:rsid w:val="00024DE8"/>
    <w:rsid w:val="0002546B"/>
    <w:rsid w:val="000318DA"/>
    <w:rsid w:val="00034A97"/>
    <w:rsid w:val="00036A06"/>
    <w:rsid w:val="00041B22"/>
    <w:rsid w:val="00055711"/>
    <w:rsid w:val="00057BFC"/>
    <w:rsid w:val="0006449C"/>
    <w:rsid w:val="00070463"/>
    <w:rsid w:val="000716C6"/>
    <w:rsid w:val="000722CC"/>
    <w:rsid w:val="00072D64"/>
    <w:rsid w:val="00076628"/>
    <w:rsid w:val="00076BB3"/>
    <w:rsid w:val="000823B4"/>
    <w:rsid w:val="00084A0A"/>
    <w:rsid w:val="00085B4A"/>
    <w:rsid w:val="000901B7"/>
    <w:rsid w:val="00090FEC"/>
    <w:rsid w:val="000946FA"/>
    <w:rsid w:val="000B3169"/>
    <w:rsid w:val="000B3B28"/>
    <w:rsid w:val="000D163E"/>
    <w:rsid w:val="000D303C"/>
    <w:rsid w:val="000D3115"/>
    <w:rsid w:val="000D645A"/>
    <w:rsid w:val="000F428C"/>
    <w:rsid w:val="000F6FE6"/>
    <w:rsid w:val="00101ACC"/>
    <w:rsid w:val="00103928"/>
    <w:rsid w:val="0011076E"/>
    <w:rsid w:val="00111E67"/>
    <w:rsid w:val="0012385A"/>
    <w:rsid w:val="001260EF"/>
    <w:rsid w:val="001271F7"/>
    <w:rsid w:val="00127301"/>
    <w:rsid w:val="00137E62"/>
    <w:rsid w:val="001403B8"/>
    <w:rsid w:val="001452D7"/>
    <w:rsid w:val="00146468"/>
    <w:rsid w:val="001478E9"/>
    <w:rsid w:val="001512ED"/>
    <w:rsid w:val="00151959"/>
    <w:rsid w:val="0015540D"/>
    <w:rsid w:val="00157598"/>
    <w:rsid w:val="0016362E"/>
    <w:rsid w:val="001644B9"/>
    <w:rsid w:val="0016695D"/>
    <w:rsid w:val="00167860"/>
    <w:rsid w:val="001754BF"/>
    <w:rsid w:val="0017577F"/>
    <w:rsid w:val="001779A3"/>
    <w:rsid w:val="001800C7"/>
    <w:rsid w:val="00180A67"/>
    <w:rsid w:val="00182726"/>
    <w:rsid w:val="0018503A"/>
    <w:rsid w:val="001858A6"/>
    <w:rsid w:val="00187ADE"/>
    <w:rsid w:val="001950FB"/>
    <w:rsid w:val="00195347"/>
    <w:rsid w:val="0019572A"/>
    <w:rsid w:val="001A0C83"/>
    <w:rsid w:val="001A1790"/>
    <w:rsid w:val="001B142A"/>
    <w:rsid w:val="001B3C99"/>
    <w:rsid w:val="001B6E2C"/>
    <w:rsid w:val="001B756E"/>
    <w:rsid w:val="001C2469"/>
    <w:rsid w:val="001C5EDF"/>
    <w:rsid w:val="001C641D"/>
    <w:rsid w:val="001C6C9A"/>
    <w:rsid w:val="001D0568"/>
    <w:rsid w:val="001D0D2B"/>
    <w:rsid w:val="001D2134"/>
    <w:rsid w:val="001D25D7"/>
    <w:rsid w:val="001D3303"/>
    <w:rsid w:val="001D72FE"/>
    <w:rsid w:val="001E4288"/>
    <w:rsid w:val="001E53B1"/>
    <w:rsid w:val="001E5A5D"/>
    <w:rsid w:val="001E6E43"/>
    <w:rsid w:val="001F0095"/>
    <w:rsid w:val="001F2348"/>
    <w:rsid w:val="001F4117"/>
    <w:rsid w:val="00200158"/>
    <w:rsid w:val="00203D4A"/>
    <w:rsid w:val="00205754"/>
    <w:rsid w:val="00207CF1"/>
    <w:rsid w:val="002127C7"/>
    <w:rsid w:val="00213F00"/>
    <w:rsid w:val="00225425"/>
    <w:rsid w:val="002316C3"/>
    <w:rsid w:val="0023366E"/>
    <w:rsid w:val="00235DBD"/>
    <w:rsid w:val="00241C03"/>
    <w:rsid w:val="00246ADE"/>
    <w:rsid w:val="00253664"/>
    <w:rsid w:val="00255740"/>
    <w:rsid w:val="00256027"/>
    <w:rsid w:val="00261A53"/>
    <w:rsid w:val="002633C6"/>
    <w:rsid w:val="00265CD5"/>
    <w:rsid w:val="00266C33"/>
    <w:rsid w:val="00280D74"/>
    <w:rsid w:val="00281A5A"/>
    <w:rsid w:val="00283C05"/>
    <w:rsid w:val="00287457"/>
    <w:rsid w:val="00294705"/>
    <w:rsid w:val="002A0259"/>
    <w:rsid w:val="002B3D5A"/>
    <w:rsid w:val="002B6210"/>
    <w:rsid w:val="002B652F"/>
    <w:rsid w:val="002C2EA0"/>
    <w:rsid w:val="002C4CB6"/>
    <w:rsid w:val="002C69F9"/>
    <w:rsid w:val="002D018A"/>
    <w:rsid w:val="002E3574"/>
    <w:rsid w:val="002E64BA"/>
    <w:rsid w:val="002F43C6"/>
    <w:rsid w:val="002F45CE"/>
    <w:rsid w:val="002F6F34"/>
    <w:rsid w:val="003009F3"/>
    <w:rsid w:val="00305381"/>
    <w:rsid w:val="00313060"/>
    <w:rsid w:val="0031381D"/>
    <w:rsid w:val="003178A8"/>
    <w:rsid w:val="00324A56"/>
    <w:rsid w:val="00324CCC"/>
    <w:rsid w:val="00325DFD"/>
    <w:rsid w:val="0032715E"/>
    <w:rsid w:val="00330185"/>
    <w:rsid w:val="003329CE"/>
    <w:rsid w:val="00334367"/>
    <w:rsid w:val="00342670"/>
    <w:rsid w:val="00344062"/>
    <w:rsid w:val="00352437"/>
    <w:rsid w:val="003541F6"/>
    <w:rsid w:val="0035479D"/>
    <w:rsid w:val="00357956"/>
    <w:rsid w:val="00363A14"/>
    <w:rsid w:val="003663B8"/>
    <w:rsid w:val="003700E4"/>
    <w:rsid w:val="003702DA"/>
    <w:rsid w:val="00375229"/>
    <w:rsid w:val="00376331"/>
    <w:rsid w:val="0038659C"/>
    <w:rsid w:val="00395926"/>
    <w:rsid w:val="003A351F"/>
    <w:rsid w:val="003A4170"/>
    <w:rsid w:val="003A4595"/>
    <w:rsid w:val="003A4A9D"/>
    <w:rsid w:val="003B6133"/>
    <w:rsid w:val="003B78F5"/>
    <w:rsid w:val="003C3E26"/>
    <w:rsid w:val="003D3A49"/>
    <w:rsid w:val="003D749A"/>
    <w:rsid w:val="003E1EB2"/>
    <w:rsid w:val="003E6CF6"/>
    <w:rsid w:val="003E7EFF"/>
    <w:rsid w:val="003F3610"/>
    <w:rsid w:val="003F5DF5"/>
    <w:rsid w:val="003F6FCE"/>
    <w:rsid w:val="0040099F"/>
    <w:rsid w:val="00400B31"/>
    <w:rsid w:val="004020A1"/>
    <w:rsid w:val="00402EF3"/>
    <w:rsid w:val="0041525E"/>
    <w:rsid w:val="00416279"/>
    <w:rsid w:val="004230BF"/>
    <w:rsid w:val="00431676"/>
    <w:rsid w:val="00432A04"/>
    <w:rsid w:val="0043559C"/>
    <w:rsid w:val="00460AAF"/>
    <w:rsid w:val="004659CA"/>
    <w:rsid w:val="00467C66"/>
    <w:rsid w:val="004711BC"/>
    <w:rsid w:val="004718D4"/>
    <w:rsid w:val="00471AA1"/>
    <w:rsid w:val="00480320"/>
    <w:rsid w:val="00480411"/>
    <w:rsid w:val="00485068"/>
    <w:rsid w:val="0048645C"/>
    <w:rsid w:val="00490DAA"/>
    <w:rsid w:val="0049439B"/>
    <w:rsid w:val="004A2AFD"/>
    <w:rsid w:val="004A351E"/>
    <w:rsid w:val="004A3F2B"/>
    <w:rsid w:val="004A6387"/>
    <w:rsid w:val="004C222C"/>
    <w:rsid w:val="004C2277"/>
    <w:rsid w:val="004C51E5"/>
    <w:rsid w:val="004D00B7"/>
    <w:rsid w:val="004D26E8"/>
    <w:rsid w:val="004D3E5E"/>
    <w:rsid w:val="004D4C80"/>
    <w:rsid w:val="004D6569"/>
    <w:rsid w:val="004E1970"/>
    <w:rsid w:val="004E2808"/>
    <w:rsid w:val="004E2E67"/>
    <w:rsid w:val="004E306E"/>
    <w:rsid w:val="004E47B7"/>
    <w:rsid w:val="004F03C7"/>
    <w:rsid w:val="004F4A70"/>
    <w:rsid w:val="005005D9"/>
    <w:rsid w:val="0050330D"/>
    <w:rsid w:val="00505332"/>
    <w:rsid w:val="00516C00"/>
    <w:rsid w:val="005218FD"/>
    <w:rsid w:val="0052273B"/>
    <w:rsid w:val="005248BF"/>
    <w:rsid w:val="005270E7"/>
    <w:rsid w:val="00543855"/>
    <w:rsid w:val="0054389C"/>
    <w:rsid w:val="00545812"/>
    <w:rsid w:val="005511A6"/>
    <w:rsid w:val="00555A95"/>
    <w:rsid w:val="0056020E"/>
    <w:rsid w:val="00562DFE"/>
    <w:rsid w:val="005635E4"/>
    <w:rsid w:val="00563C8B"/>
    <w:rsid w:val="00564C18"/>
    <w:rsid w:val="00566B7A"/>
    <w:rsid w:val="00567EFB"/>
    <w:rsid w:val="00570005"/>
    <w:rsid w:val="0057452F"/>
    <w:rsid w:val="005865F0"/>
    <w:rsid w:val="0059161C"/>
    <w:rsid w:val="005A7A53"/>
    <w:rsid w:val="005A7E7C"/>
    <w:rsid w:val="005B1D7D"/>
    <w:rsid w:val="005B210E"/>
    <w:rsid w:val="005B3CDF"/>
    <w:rsid w:val="005B4847"/>
    <w:rsid w:val="005B57EF"/>
    <w:rsid w:val="005B5D35"/>
    <w:rsid w:val="005C216D"/>
    <w:rsid w:val="005C6153"/>
    <w:rsid w:val="005C6720"/>
    <w:rsid w:val="005C6FA4"/>
    <w:rsid w:val="005D0746"/>
    <w:rsid w:val="005D3713"/>
    <w:rsid w:val="005D5C17"/>
    <w:rsid w:val="005E081D"/>
    <w:rsid w:val="005F0FC1"/>
    <w:rsid w:val="005F53F5"/>
    <w:rsid w:val="005F6DF7"/>
    <w:rsid w:val="0060243B"/>
    <w:rsid w:val="006068C7"/>
    <w:rsid w:val="00611B19"/>
    <w:rsid w:val="00615A48"/>
    <w:rsid w:val="00615B8A"/>
    <w:rsid w:val="006165ED"/>
    <w:rsid w:val="006214B2"/>
    <w:rsid w:val="00621DCA"/>
    <w:rsid w:val="006241B7"/>
    <w:rsid w:val="00626CC6"/>
    <w:rsid w:val="0063093D"/>
    <w:rsid w:val="0063287F"/>
    <w:rsid w:val="006367AB"/>
    <w:rsid w:val="006368BE"/>
    <w:rsid w:val="0064419F"/>
    <w:rsid w:val="00647837"/>
    <w:rsid w:val="006530C5"/>
    <w:rsid w:val="006545D4"/>
    <w:rsid w:val="006602E7"/>
    <w:rsid w:val="00661CA0"/>
    <w:rsid w:val="0066419E"/>
    <w:rsid w:val="0067558E"/>
    <w:rsid w:val="006760DE"/>
    <w:rsid w:val="006768EF"/>
    <w:rsid w:val="006803DB"/>
    <w:rsid w:val="00680EDB"/>
    <w:rsid w:val="00680FF7"/>
    <w:rsid w:val="00685EFE"/>
    <w:rsid w:val="00687E6B"/>
    <w:rsid w:val="00697605"/>
    <w:rsid w:val="006A69F0"/>
    <w:rsid w:val="006C49CF"/>
    <w:rsid w:val="006D677D"/>
    <w:rsid w:val="006D7986"/>
    <w:rsid w:val="006E04B2"/>
    <w:rsid w:val="006E4394"/>
    <w:rsid w:val="007000C2"/>
    <w:rsid w:val="007001B3"/>
    <w:rsid w:val="00700B22"/>
    <w:rsid w:val="007035A3"/>
    <w:rsid w:val="007039C2"/>
    <w:rsid w:val="00704E0D"/>
    <w:rsid w:val="007055B2"/>
    <w:rsid w:val="007070F1"/>
    <w:rsid w:val="007177E8"/>
    <w:rsid w:val="007213C7"/>
    <w:rsid w:val="00722233"/>
    <w:rsid w:val="0072431E"/>
    <w:rsid w:val="00731B08"/>
    <w:rsid w:val="00731CC2"/>
    <w:rsid w:val="00745132"/>
    <w:rsid w:val="007463FE"/>
    <w:rsid w:val="00752A0E"/>
    <w:rsid w:val="0075409F"/>
    <w:rsid w:val="0075508D"/>
    <w:rsid w:val="00756907"/>
    <w:rsid w:val="00762B01"/>
    <w:rsid w:val="00774CC0"/>
    <w:rsid w:val="0077510E"/>
    <w:rsid w:val="00775CBB"/>
    <w:rsid w:val="00780FFB"/>
    <w:rsid w:val="0078135A"/>
    <w:rsid w:val="00792951"/>
    <w:rsid w:val="007962F9"/>
    <w:rsid w:val="007978E0"/>
    <w:rsid w:val="007A6A3C"/>
    <w:rsid w:val="007B37C0"/>
    <w:rsid w:val="007C0763"/>
    <w:rsid w:val="007D0DA0"/>
    <w:rsid w:val="007E0B08"/>
    <w:rsid w:val="007E73A7"/>
    <w:rsid w:val="007E7AAB"/>
    <w:rsid w:val="007F5703"/>
    <w:rsid w:val="0080081A"/>
    <w:rsid w:val="0080162C"/>
    <w:rsid w:val="00803D9E"/>
    <w:rsid w:val="00806B88"/>
    <w:rsid w:val="008104F7"/>
    <w:rsid w:val="0082167B"/>
    <w:rsid w:val="00822175"/>
    <w:rsid w:val="00824894"/>
    <w:rsid w:val="00826A07"/>
    <w:rsid w:val="00832A81"/>
    <w:rsid w:val="00836272"/>
    <w:rsid w:val="00841157"/>
    <w:rsid w:val="00841D35"/>
    <w:rsid w:val="00842FA7"/>
    <w:rsid w:val="00845D5C"/>
    <w:rsid w:val="00846CC4"/>
    <w:rsid w:val="008630DE"/>
    <w:rsid w:val="00864C17"/>
    <w:rsid w:val="00873E40"/>
    <w:rsid w:val="008753BF"/>
    <w:rsid w:val="00881233"/>
    <w:rsid w:val="0088218C"/>
    <w:rsid w:val="008827F1"/>
    <w:rsid w:val="00883B49"/>
    <w:rsid w:val="008909CB"/>
    <w:rsid w:val="00893262"/>
    <w:rsid w:val="00894ED7"/>
    <w:rsid w:val="008960A9"/>
    <w:rsid w:val="00896E69"/>
    <w:rsid w:val="008A29EE"/>
    <w:rsid w:val="008A50A9"/>
    <w:rsid w:val="008A6635"/>
    <w:rsid w:val="008A7CA1"/>
    <w:rsid w:val="008B5966"/>
    <w:rsid w:val="008B68C3"/>
    <w:rsid w:val="008C3B63"/>
    <w:rsid w:val="008D005F"/>
    <w:rsid w:val="008D157F"/>
    <w:rsid w:val="008D26B8"/>
    <w:rsid w:val="008D6E7B"/>
    <w:rsid w:val="008E6AAE"/>
    <w:rsid w:val="008F2E97"/>
    <w:rsid w:val="008F3A64"/>
    <w:rsid w:val="008F3AB1"/>
    <w:rsid w:val="0090090C"/>
    <w:rsid w:val="009009A0"/>
    <w:rsid w:val="00905382"/>
    <w:rsid w:val="009071B7"/>
    <w:rsid w:val="009072EE"/>
    <w:rsid w:val="00907687"/>
    <w:rsid w:val="00914480"/>
    <w:rsid w:val="00923785"/>
    <w:rsid w:val="00923E60"/>
    <w:rsid w:val="00927F9D"/>
    <w:rsid w:val="00932988"/>
    <w:rsid w:val="0093470E"/>
    <w:rsid w:val="009416DA"/>
    <w:rsid w:val="009509D5"/>
    <w:rsid w:val="009511F8"/>
    <w:rsid w:val="00951C40"/>
    <w:rsid w:val="00952126"/>
    <w:rsid w:val="009550E0"/>
    <w:rsid w:val="009609DE"/>
    <w:rsid w:val="00963620"/>
    <w:rsid w:val="00964B17"/>
    <w:rsid w:val="009650A8"/>
    <w:rsid w:val="00966B00"/>
    <w:rsid w:val="009847E0"/>
    <w:rsid w:val="00984BF7"/>
    <w:rsid w:val="009852F7"/>
    <w:rsid w:val="00996ED8"/>
    <w:rsid w:val="00997C51"/>
    <w:rsid w:val="009A39AF"/>
    <w:rsid w:val="009A5201"/>
    <w:rsid w:val="009A671F"/>
    <w:rsid w:val="009A7035"/>
    <w:rsid w:val="009B205D"/>
    <w:rsid w:val="009C3A04"/>
    <w:rsid w:val="009C4366"/>
    <w:rsid w:val="009E04F6"/>
    <w:rsid w:val="009E4215"/>
    <w:rsid w:val="009E5CF4"/>
    <w:rsid w:val="009F680C"/>
    <w:rsid w:val="00A0128E"/>
    <w:rsid w:val="00A0733E"/>
    <w:rsid w:val="00A11EC7"/>
    <w:rsid w:val="00A16533"/>
    <w:rsid w:val="00A16F00"/>
    <w:rsid w:val="00A178CE"/>
    <w:rsid w:val="00A2027E"/>
    <w:rsid w:val="00A22990"/>
    <w:rsid w:val="00A276D7"/>
    <w:rsid w:val="00A3188C"/>
    <w:rsid w:val="00A3385B"/>
    <w:rsid w:val="00A33A69"/>
    <w:rsid w:val="00A3606C"/>
    <w:rsid w:val="00A44F96"/>
    <w:rsid w:val="00A461D3"/>
    <w:rsid w:val="00A56AA6"/>
    <w:rsid w:val="00A63B54"/>
    <w:rsid w:val="00A72117"/>
    <w:rsid w:val="00A7419E"/>
    <w:rsid w:val="00A80D5B"/>
    <w:rsid w:val="00A81203"/>
    <w:rsid w:val="00A855D3"/>
    <w:rsid w:val="00A91AED"/>
    <w:rsid w:val="00A968A5"/>
    <w:rsid w:val="00AA4AB5"/>
    <w:rsid w:val="00AB52AA"/>
    <w:rsid w:val="00AB5C62"/>
    <w:rsid w:val="00AB75B8"/>
    <w:rsid w:val="00AC0425"/>
    <w:rsid w:val="00AC175E"/>
    <w:rsid w:val="00AC18ED"/>
    <w:rsid w:val="00AC19BA"/>
    <w:rsid w:val="00AC3974"/>
    <w:rsid w:val="00AC68BC"/>
    <w:rsid w:val="00AD7B65"/>
    <w:rsid w:val="00AD7C58"/>
    <w:rsid w:val="00AF1A97"/>
    <w:rsid w:val="00AF3D27"/>
    <w:rsid w:val="00AF4DD5"/>
    <w:rsid w:val="00AF5BDC"/>
    <w:rsid w:val="00AF6FB1"/>
    <w:rsid w:val="00B03C1E"/>
    <w:rsid w:val="00B148C0"/>
    <w:rsid w:val="00B174EE"/>
    <w:rsid w:val="00B22A04"/>
    <w:rsid w:val="00B22C85"/>
    <w:rsid w:val="00B236AD"/>
    <w:rsid w:val="00B24E9C"/>
    <w:rsid w:val="00B25431"/>
    <w:rsid w:val="00B27573"/>
    <w:rsid w:val="00B4430F"/>
    <w:rsid w:val="00B4742F"/>
    <w:rsid w:val="00B52896"/>
    <w:rsid w:val="00B52EFA"/>
    <w:rsid w:val="00B54874"/>
    <w:rsid w:val="00B548A8"/>
    <w:rsid w:val="00B55908"/>
    <w:rsid w:val="00B61F3B"/>
    <w:rsid w:val="00B64F5F"/>
    <w:rsid w:val="00B65FF1"/>
    <w:rsid w:val="00B73A43"/>
    <w:rsid w:val="00B75541"/>
    <w:rsid w:val="00B758E0"/>
    <w:rsid w:val="00B75C07"/>
    <w:rsid w:val="00B76E6F"/>
    <w:rsid w:val="00B77780"/>
    <w:rsid w:val="00B877C2"/>
    <w:rsid w:val="00B87C96"/>
    <w:rsid w:val="00B9248B"/>
    <w:rsid w:val="00B9324E"/>
    <w:rsid w:val="00B96D2F"/>
    <w:rsid w:val="00BA0ADE"/>
    <w:rsid w:val="00BA173C"/>
    <w:rsid w:val="00BA218D"/>
    <w:rsid w:val="00BA5919"/>
    <w:rsid w:val="00BB7EFC"/>
    <w:rsid w:val="00BC06A8"/>
    <w:rsid w:val="00BD2CFC"/>
    <w:rsid w:val="00BD4D65"/>
    <w:rsid w:val="00BE3F60"/>
    <w:rsid w:val="00BF0103"/>
    <w:rsid w:val="00BF247C"/>
    <w:rsid w:val="00BF3D60"/>
    <w:rsid w:val="00BF58DB"/>
    <w:rsid w:val="00C032FD"/>
    <w:rsid w:val="00C066E3"/>
    <w:rsid w:val="00C116C7"/>
    <w:rsid w:val="00C13829"/>
    <w:rsid w:val="00C13FAF"/>
    <w:rsid w:val="00C17DEF"/>
    <w:rsid w:val="00C21AD5"/>
    <w:rsid w:val="00C21ECC"/>
    <w:rsid w:val="00C239B6"/>
    <w:rsid w:val="00C26A62"/>
    <w:rsid w:val="00C27F7E"/>
    <w:rsid w:val="00C3220A"/>
    <w:rsid w:val="00C35A65"/>
    <w:rsid w:val="00C436FD"/>
    <w:rsid w:val="00C43AAE"/>
    <w:rsid w:val="00C4446F"/>
    <w:rsid w:val="00C517ED"/>
    <w:rsid w:val="00C54DD5"/>
    <w:rsid w:val="00C55896"/>
    <w:rsid w:val="00C60F32"/>
    <w:rsid w:val="00C6282E"/>
    <w:rsid w:val="00C74BE6"/>
    <w:rsid w:val="00C77A85"/>
    <w:rsid w:val="00C818FA"/>
    <w:rsid w:val="00C82841"/>
    <w:rsid w:val="00C86F2F"/>
    <w:rsid w:val="00C91EE0"/>
    <w:rsid w:val="00C92400"/>
    <w:rsid w:val="00CA279C"/>
    <w:rsid w:val="00CB0B90"/>
    <w:rsid w:val="00CB1A96"/>
    <w:rsid w:val="00CC3632"/>
    <w:rsid w:val="00CD1D0C"/>
    <w:rsid w:val="00CD327E"/>
    <w:rsid w:val="00CD3E01"/>
    <w:rsid w:val="00CD4A10"/>
    <w:rsid w:val="00CD58DB"/>
    <w:rsid w:val="00CE3D40"/>
    <w:rsid w:val="00CE592D"/>
    <w:rsid w:val="00CE747B"/>
    <w:rsid w:val="00CF0440"/>
    <w:rsid w:val="00CF0D3A"/>
    <w:rsid w:val="00CF2402"/>
    <w:rsid w:val="00CF6CE4"/>
    <w:rsid w:val="00D03558"/>
    <w:rsid w:val="00D11874"/>
    <w:rsid w:val="00D17B1A"/>
    <w:rsid w:val="00D222EE"/>
    <w:rsid w:val="00D4283A"/>
    <w:rsid w:val="00D45F3D"/>
    <w:rsid w:val="00D478B9"/>
    <w:rsid w:val="00D522CA"/>
    <w:rsid w:val="00D52CF3"/>
    <w:rsid w:val="00D5302D"/>
    <w:rsid w:val="00D54011"/>
    <w:rsid w:val="00D552EC"/>
    <w:rsid w:val="00D57797"/>
    <w:rsid w:val="00D64D77"/>
    <w:rsid w:val="00D652BD"/>
    <w:rsid w:val="00D65425"/>
    <w:rsid w:val="00D70F6B"/>
    <w:rsid w:val="00D749FA"/>
    <w:rsid w:val="00D74C42"/>
    <w:rsid w:val="00D77DD1"/>
    <w:rsid w:val="00D80C09"/>
    <w:rsid w:val="00D81433"/>
    <w:rsid w:val="00D82DEC"/>
    <w:rsid w:val="00D83C1B"/>
    <w:rsid w:val="00D851E7"/>
    <w:rsid w:val="00D927C9"/>
    <w:rsid w:val="00D92E42"/>
    <w:rsid w:val="00D9347C"/>
    <w:rsid w:val="00D936E8"/>
    <w:rsid w:val="00D946C3"/>
    <w:rsid w:val="00D94809"/>
    <w:rsid w:val="00D949D2"/>
    <w:rsid w:val="00D95842"/>
    <w:rsid w:val="00D96A56"/>
    <w:rsid w:val="00D9704C"/>
    <w:rsid w:val="00D97A9F"/>
    <w:rsid w:val="00DB0D39"/>
    <w:rsid w:val="00DB14D4"/>
    <w:rsid w:val="00DB2BE3"/>
    <w:rsid w:val="00DB41D3"/>
    <w:rsid w:val="00DB6756"/>
    <w:rsid w:val="00DB6986"/>
    <w:rsid w:val="00DB6C34"/>
    <w:rsid w:val="00DC2C34"/>
    <w:rsid w:val="00DC700A"/>
    <w:rsid w:val="00DD2A2B"/>
    <w:rsid w:val="00DE3D3B"/>
    <w:rsid w:val="00DF3A0A"/>
    <w:rsid w:val="00DF5B2C"/>
    <w:rsid w:val="00DF69B2"/>
    <w:rsid w:val="00DF6BEA"/>
    <w:rsid w:val="00E01BE3"/>
    <w:rsid w:val="00E01E1C"/>
    <w:rsid w:val="00E10A8E"/>
    <w:rsid w:val="00E11090"/>
    <w:rsid w:val="00E17100"/>
    <w:rsid w:val="00E22AFE"/>
    <w:rsid w:val="00E22C6D"/>
    <w:rsid w:val="00E30C5D"/>
    <w:rsid w:val="00E31770"/>
    <w:rsid w:val="00E34795"/>
    <w:rsid w:val="00E34DC9"/>
    <w:rsid w:val="00E416AF"/>
    <w:rsid w:val="00E44384"/>
    <w:rsid w:val="00E47C16"/>
    <w:rsid w:val="00E60F11"/>
    <w:rsid w:val="00E61526"/>
    <w:rsid w:val="00E6183C"/>
    <w:rsid w:val="00E6700D"/>
    <w:rsid w:val="00E70C68"/>
    <w:rsid w:val="00E74179"/>
    <w:rsid w:val="00E80307"/>
    <w:rsid w:val="00E84287"/>
    <w:rsid w:val="00E84ABF"/>
    <w:rsid w:val="00E86DEE"/>
    <w:rsid w:val="00E877E6"/>
    <w:rsid w:val="00E87B0B"/>
    <w:rsid w:val="00E92811"/>
    <w:rsid w:val="00E932CE"/>
    <w:rsid w:val="00E9336C"/>
    <w:rsid w:val="00E95DD2"/>
    <w:rsid w:val="00E95EBA"/>
    <w:rsid w:val="00EA3D78"/>
    <w:rsid w:val="00EA75AF"/>
    <w:rsid w:val="00EB588E"/>
    <w:rsid w:val="00EB6560"/>
    <w:rsid w:val="00EC1568"/>
    <w:rsid w:val="00EC380E"/>
    <w:rsid w:val="00EC4372"/>
    <w:rsid w:val="00EC5D81"/>
    <w:rsid w:val="00ED0473"/>
    <w:rsid w:val="00EE11F7"/>
    <w:rsid w:val="00EF1C76"/>
    <w:rsid w:val="00EF26E7"/>
    <w:rsid w:val="00EF53FC"/>
    <w:rsid w:val="00EF6546"/>
    <w:rsid w:val="00EF7E88"/>
    <w:rsid w:val="00EF7F4C"/>
    <w:rsid w:val="00F0273A"/>
    <w:rsid w:val="00F03B58"/>
    <w:rsid w:val="00F04FD4"/>
    <w:rsid w:val="00F1014E"/>
    <w:rsid w:val="00F11530"/>
    <w:rsid w:val="00F16A5B"/>
    <w:rsid w:val="00F24C4C"/>
    <w:rsid w:val="00F255DC"/>
    <w:rsid w:val="00F26184"/>
    <w:rsid w:val="00F301DE"/>
    <w:rsid w:val="00F34E17"/>
    <w:rsid w:val="00F4418F"/>
    <w:rsid w:val="00F51558"/>
    <w:rsid w:val="00F53185"/>
    <w:rsid w:val="00F5387F"/>
    <w:rsid w:val="00F553CF"/>
    <w:rsid w:val="00F6033B"/>
    <w:rsid w:val="00F643FD"/>
    <w:rsid w:val="00F65C96"/>
    <w:rsid w:val="00F81DBD"/>
    <w:rsid w:val="00F82516"/>
    <w:rsid w:val="00F8574E"/>
    <w:rsid w:val="00F977A9"/>
    <w:rsid w:val="00FA260D"/>
    <w:rsid w:val="00FA3E7F"/>
    <w:rsid w:val="00FA48EC"/>
    <w:rsid w:val="00FB2E57"/>
    <w:rsid w:val="00FB49D0"/>
    <w:rsid w:val="00FC2171"/>
    <w:rsid w:val="00FE10A3"/>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B9C3B"/>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 w:type="paragraph" w:customStyle="1" w:styleId="Agreement">
    <w:name w:val="Agreement"/>
    <w:basedOn w:val="a"/>
    <w:next w:val="a"/>
    <w:qFormat/>
    <w:rsid w:val="000D645A"/>
    <w:pPr>
      <w:widowControl/>
      <w:numPr>
        <w:numId w:val="5"/>
      </w:numPr>
      <w:spacing w:before="60"/>
      <w:jc w:val="left"/>
    </w:pPr>
    <w:rPr>
      <w:rFonts w:ascii="Arial" w:eastAsia="MS Mincho" w:hAnsi="Arial" w:cs="Times New Roman"/>
      <w:b/>
      <w:kern w:val="0"/>
      <w:sz w:val="20"/>
      <w:szCs w:val="24"/>
      <w:lang w:val="en-GB"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34"/>
    <w:qFormat/>
    <w:locked/>
    <w:rsid w:val="005005D9"/>
    <w:rPr>
      <w:rFonts w:ascii="Times New Roman" w:hAnsi="Times New Roman"/>
      <w:lang w:val="en-GB" w:eastAsia="en-US"/>
    </w:rPr>
  </w:style>
  <w:style w:type="character" w:styleId="af0">
    <w:name w:val="Hyperlink"/>
    <w:uiPriority w:val="99"/>
    <w:unhideWhenUsed/>
    <w:rsid w:val="0019572A"/>
    <w:rPr>
      <w:color w:val="0000FF"/>
      <w:u w:val="single"/>
    </w:rPr>
  </w:style>
  <w:style w:type="paragraph" w:styleId="af1">
    <w:name w:val="Title"/>
    <w:basedOn w:val="a"/>
    <w:next w:val="a"/>
    <w:link w:val="af2"/>
    <w:uiPriority w:val="10"/>
    <w:qFormat/>
    <w:rsid w:val="0019572A"/>
    <w:pPr>
      <w:widowControl/>
      <w:spacing w:before="240" w:after="60"/>
      <w:ind w:left="1701" w:hanging="1701"/>
      <w:jc w:val="left"/>
      <w:outlineLvl w:val="0"/>
    </w:pPr>
    <w:rPr>
      <w:rFonts w:ascii="Arial" w:eastAsia="Times New Roman" w:hAnsi="Arial" w:cs="Arial"/>
      <w:b/>
      <w:bCs/>
      <w:kern w:val="28"/>
      <w:sz w:val="20"/>
      <w:szCs w:val="20"/>
      <w:lang w:val="en-GB" w:eastAsia="en-US"/>
    </w:rPr>
  </w:style>
  <w:style w:type="character" w:customStyle="1" w:styleId="af2">
    <w:name w:val="标题 字符"/>
    <w:basedOn w:val="a0"/>
    <w:link w:val="af1"/>
    <w:uiPriority w:val="10"/>
    <w:rsid w:val="0019572A"/>
    <w:rPr>
      <w:rFonts w:ascii="Arial" w:eastAsia="Times New Roman" w:hAnsi="Arial" w:cs="Arial"/>
      <w:b/>
      <w:bCs/>
      <w:kern w:val="28"/>
      <w:sz w:val="20"/>
      <w:szCs w:val="20"/>
      <w:lang w:val="en-GB" w:eastAsia="en-US"/>
    </w:rPr>
  </w:style>
  <w:style w:type="paragraph" w:customStyle="1" w:styleId="Source">
    <w:name w:val="Source"/>
    <w:basedOn w:val="a"/>
    <w:rsid w:val="0019572A"/>
    <w:pPr>
      <w:widowControl/>
      <w:spacing w:after="60"/>
      <w:ind w:left="1985" w:hanging="1985"/>
      <w:jc w:val="left"/>
    </w:pPr>
    <w:rPr>
      <w:rFonts w:ascii="Arial" w:eastAsia="Yu Mincho" w:hAnsi="Arial" w:cs="Arial"/>
      <w:b/>
      <w:kern w:val="0"/>
      <w:sz w:val="20"/>
      <w:szCs w:val="20"/>
      <w:lang w:val="en-GB" w:eastAsia="en-US"/>
    </w:rPr>
  </w:style>
  <w:style w:type="paragraph" w:customStyle="1" w:styleId="Contact">
    <w:name w:val="Contact"/>
    <w:basedOn w:val="4"/>
    <w:rsid w:val="0019572A"/>
    <w:pPr>
      <w:keepLines w:val="0"/>
      <w:widowControl/>
      <w:tabs>
        <w:tab w:val="left" w:pos="2268"/>
        <w:tab w:val="left" w:pos="2694"/>
      </w:tabs>
      <w:spacing w:before="0" w:after="0" w:line="240" w:lineRule="auto"/>
      <w:ind w:left="567"/>
      <w:jc w:val="left"/>
    </w:pPr>
    <w:rPr>
      <w:rFonts w:ascii="Arial" w:eastAsia="Yu Mincho" w:hAnsi="Arial" w:cs="Arial"/>
      <w:bCs w:val="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14151">
      <w:bodyDiv w:val="1"/>
      <w:marLeft w:val="0"/>
      <w:marRight w:val="0"/>
      <w:marTop w:val="0"/>
      <w:marBottom w:val="0"/>
      <w:divBdr>
        <w:top w:val="none" w:sz="0" w:space="0" w:color="auto"/>
        <w:left w:val="none" w:sz="0" w:space="0" w:color="auto"/>
        <w:bottom w:val="none" w:sz="0" w:space="0" w:color="auto"/>
        <w:right w:val="none" w:sz="0" w:space="0" w:color="auto"/>
      </w:divBdr>
      <w:divsChild>
        <w:div w:id="1099913139">
          <w:marLeft w:val="893"/>
          <w:marRight w:val="0"/>
          <w:marTop w:val="40"/>
          <w:marBottom w:val="80"/>
          <w:divBdr>
            <w:top w:val="none" w:sz="0" w:space="0" w:color="auto"/>
            <w:left w:val="none" w:sz="0" w:space="0" w:color="auto"/>
            <w:bottom w:val="none" w:sz="0" w:space="0" w:color="auto"/>
            <w:right w:val="none" w:sz="0" w:space="0" w:color="auto"/>
          </w:divBdr>
        </w:div>
      </w:divsChild>
    </w:div>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933707391">
      <w:bodyDiv w:val="1"/>
      <w:marLeft w:val="0"/>
      <w:marRight w:val="0"/>
      <w:marTop w:val="0"/>
      <w:marBottom w:val="0"/>
      <w:divBdr>
        <w:top w:val="none" w:sz="0" w:space="0" w:color="auto"/>
        <w:left w:val="none" w:sz="0" w:space="0" w:color="auto"/>
        <w:bottom w:val="none" w:sz="0" w:space="0" w:color="auto"/>
        <w:right w:val="none" w:sz="0" w:space="0" w:color="auto"/>
      </w:divBdr>
      <w:divsChild>
        <w:div w:id="1803689814">
          <w:marLeft w:val="1843"/>
          <w:marRight w:val="0"/>
          <w:marTop w:val="40"/>
          <w:marBottom w:val="8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856339075">
      <w:bodyDiv w:val="1"/>
      <w:marLeft w:val="0"/>
      <w:marRight w:val="0"/>
      <w:marTop w:val="0"/>
      <w:marBottom w:val="0"/>
      <w:divBdr>
        <w:top w:val="none" w:sz="0" w:space="0" w:color="auto"/>
        <w:left w:val="none" w:sz="0" w:space="0" w:color="auto"/>
        <w:bottom w:val="none" w:sz="0" w:space="0" w:color="auto"/>
        <w:right w:val="none" w:sz="0" w:space="0" w:color="auto"/>
      </w:divBdr>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C6534-1CBD-48C2-9517-44DA75310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19107</TotalTime>
  <Pages>11</Pages>
  <Words>3395</Words>
  <Characters>19354</Characters>
  <Application>Microsoft Office Word</Application>
  <DocSecurity>0</DocSecurity>
  <Lines>161</Lines>
  <Paragraphs>45</Paragraphs>
  <ScaleCrop>false</ScaleCrop>
  <Company/>
  <LinksUpToDate>false</LinksUpToDate>
  <CharactersWithSpaces>22704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246</cp:revision>
  <dcterms:created xsi:type="dcterms:W3CDTF">2021-01-14T12:11:00Z</dcterms:created>
  <dcterms:modified xsi:type="dcterms:W3CDTF">2023-08-11T12:46:00Z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